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1221"/>
        <w:gridCol w:w="1207"/>
        <w:gridCol w:w="1115"/>
        <w:gridCol w:w="709"/>
        <w:gridCol w:w="200"/>
        <w:gridCol w:w="792"/>
        <w:gridCol w:w="621"/>
        <w:gridCol w:w="396"/>
        <w:gridCol w:w="1926"/>
      </w:tblGrid>
      <w:tr w:rsidR="00F439CB" w:rsidRPr="00087D6B" w:rsidTr="00F439CB">
        <w:tc>
          <w:tcPr>
            <w:tcW w:w="92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622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163AF5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FFFFFF"/>
              </w:rPr>
            </w:pPr>
          </w:p>
          <w:p w:rsidR="00F439CB" w:rsidRPr="00087D6B" w:rsidRDefault="00F439CB" w:rsidP="00163AF5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FFFFFF"/>
                <w:sz w:val="26"/>
                <w:szCs w:val="26"/>
              </w:rPr>
            </w:pPr>
            <w:r w:rsidRPr="00087D6B">
              <w:rPr>
                <w:rFonts w:ascii="Arial Narrow" w:hAnsi="Arial Narrow"/>
                <w:b/>
                <w:color w:val="FFFFFF"/>
                <w:sz w:val="26"/>
                <w:szCs w:val="26"/>
              </w:rPr>
              <w:t>Návrh štruktúry a obsahu Vstupnej správy pre spracovanie strategického dokumentu Programu hospodárskeho rozvoja a sociálneho rozvoja (PHRSR)</w:t>
            </w:r>
          </w:p>
          <w:p w:rsidR="00F439CB" w:rsidRPr="00087D6B" w:rsidRDefault="00901B3E" w:rsidP="00163AF5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FFFFFF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FFFFFF"/>
                <w:sz w:val="26"/>
                <w:szCs w:val="26"/>
              </w:rPr>
              <w:t>Trenčianskeho</w:t>
            </w:r>
            <w:r w:rsidR="00F439CB" w:rsidRPr="00087D6B">
              <w:rPr>
                <w:rFonts w:ascii="Arial Narrow" w:hAnsi="Arial Narrow"/>
                <w:b/>
                <w:color w:val="FFFFFF"/>
                <w:sz w:val="26"/>
                <w:szCs w:val="26"/>
              </w:rPr>
              <w:t xml:space="preserve"> samosprávneho kraja </w:t>
            </w:r>
            <w:r w:rsidR="00F439CB">
              <w:rPr>
                <w:rFonts w:ascii="Arial Narrow" w:hAnsi="Arial Narrow"/>
                <w:b/>
                <w:color w:val="FFFFFF"/>
                <w:sz w:val="26"/>
                <w:szCs w:val="26"/>
              </w:rPr>
              <w:t>(T</w:t>
            </w:r>
            <w:r w:rsidR="00F439CB" w:rsidRPr="00087D6B">
              <w:rPr>
                <w:rFonts w:ascii="Arial Narrow" w:hAnsi="Arial Narrow"/>
                <w:b/>
                <w:color w:val="FFFFFF"/>
                <w:sz w:val="26"/>
                <w:szCs w:val="26"/>
              </w:rPr>
              <w:t>SK) do roku 2030</w:t>
            </w:r>
          </w:p>
          <w:p w:rsidR="00F439CB" w:rsidRPr="00087D6B" w:rsidRDefault="00F439CB" w:rsidP="00163AF5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FFFFFF"/>
              </w:rPr>
            </w:pPr>
          </w:p>
          <w:p w:rsidR="00F439CB" w:rsidRPr="00087D6B" w:rsidRDefault="00F439CB" w:rsidP="00163AF5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FFFFFF"/>
              </w:rPr>
            </w:pPr>
            <w:r w:rsidRPr="00087D6B">
              <w:rPr>
                <w:rFonts w:ascii="Arial Narrow" w:hAnsi="Arial Narrow"/>
                <w:b/>
                <w:color w:val="FFFFFF"/>
              </w:rPr>
              <w:t>spracovaná v súlade s Metodikou a inštitucionálnym rámcom tvorby verejných stratégií schválenej Uznesením vlády Slovenskej republiky č. 197/2017 zo dňa 26. apríla 2017</w:t>
            </w:r>
          </w:p>
        </w:tc>
      </w:tr>
      <w:tr w:rsidR="00F439CB" w:rsidRPr="00087D6B" w:rsidTr="00F439CB">
        <w:tc>
          <w:tcPr>
            <w:tcW w:w="3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163AF5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>VÚC</w:t>
            </w:r>
          </w:p>
        </w:tc>
        <w:tc>
          <w:tcPr>
            <w:tcW w:w="57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163AF5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Trenčiansky </w:t>
            </w:r>
            <w:r w:rsidRPr="00087D6B">
              <w:rPr>
                <w:rFonts w:ascii="Arial Narrow" w:hAnsi="Arial Narrow"/>
              </w:rPr>
              <w:t>samosprávny kraj</w:t>
            </w:r>
          </w:p>
        </w:tc>
      </w:tr>
      <w:tr w:rsidR="00F439CB" w:rsidRPr="00087D6B" w:rsidTr="00F439CB">
        <w:tc>
          <w:tcPr>
            <w:tcW w:w="3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163AF5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>Zadávateľ tvorby stratégie</w:t>
            </w:r>
          </w:p>
        </w:tc>
        <w:tc>
          <w:tcPr>
            <w:tcW w:w="57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163AF5">
            <w:pPr>
              <w:spacing w:after="0" w:line="240" w:lineRule="auto"/>
              <w:rPr>
                <w:rFonts w:ascii="Arial Narrow" w:hAnsi="Arial Narrow"/>
              </w:rPr>
            </w:pPr>
            <w:r w:rsidRPr="00087D6B">
              <w:rPr>
                <w:rFonts w:ascii="Arial Narrow" w:hAnsi="Arial Narrow"/>
              </w:rPr>
              <w:t xml:space="preserve">Úrad </w:t>
            </w:r>
            <w:r>
              <w:rPr>
                <w:rFonts w:ascii="Arial Narrow" w:hAnsi="Arial Narrow"/>
              </w:rPr>
              <w:t>Trenčianskeho</w:t>
            </w:r>
            <w:r w:rsidRPr="00087D6B">
              <w:rPr>
                <w:rFonts w:ascii="Arial Narrow" w:hAnsi="Arial Narrow"/>
              </w:rPr>
              <w:t xml:space="preserve"> samosprávneho kraja</w:t>
            </w:r>
          </w:p>
          <w:p w:rsidR="00F439CB" w:rsidRPr="00087D6B" w:rsidRDefault="00F439CB" w:rsidP="00163AF5">
            <w:pPr>
              <w:spacing w:after="0" w:line="240" w:lineRule="auto"/>
              <w:rPr>
                <w:rFonts w:ascii="Arial Narrow" w:hAnsi="Arial Narrow"/>
              </w:rPr>
            </w:pPr>
            <w:r w:rsidRPr="00087D6B">
              <w:rPr>
                <w:rFonts w:ascii="Arial Narrow" w:hAnsi="Arial Narrow"/>
              </w:rPr>
              <w:t>K dolnej stanici 7282/20A, 911 01 Trenčín</w:t>
            </w:r>
          </w:p>
        </w:tc>
      </w:tr>
      <w:tr w:rsidR="00F439CB" w:rsidRPr="00087D6B" w:rsidTr="00F439CB">
        <w:tc>
          <w:tcPr>
            <w:tcW w:w="3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163AF5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>Identifikácia územných samospráv, pre ktoré sa dokument spracováva</w:t>
            </w:r>
          </w:p>
        </w:tc>
        <w:tc>
          <w:tcPr>
            <w:tcW w:w="57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163AF5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Trenčiansky</w:t>
            </w:r>
            <w:r w:rsidRPr="00087D6B">
              <w:rPr>
                <w:rFonts w:ascii="Arial Narrow" w:hAnsi="Arial Narrow"/>
              </w:rPr>
              <w:t xml:space="preserve"> samospráv</w:t>
            </w:r>
            <w:r>
              <w:rPr>
                <w:rFonts w:ascii="Arial Narrow" w:hAnsi="Arial Narrow"/>
              </w:rPr>
              <w:t>ny kraj, mestá a obce na území T</w:t>
            </w:r>
            <w:r w:rsidRPr="00087D6B">
              <w:rPr>
                <w:rFonts w:ascii="Arial Narrow" w:hAnsi="Arial Narrow"/>
              </w:rPr>
              <w:t>SK</w:t>
            </w:r>
          </w:p>
          <w:p w:rsidR="00F439CB" w:rsidRPr="00087D6B" w:rsidRDefault="00F439CB" w:rsidP="00163AF5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439CB" w:rsidRPr="00087D6B" w:rsidTr="00F439CB">
        <w:tc>
          <w:tcPr>
            <w:tcW w:w="3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163AF5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>Plánovacie obdobie</w:t>
            </w:r>
          </w:p>
        </w:tc>
        <w:tc>
          <w:tcPr>
            <w:tcW w:w="57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163AF5">
            <w:pPr>
              <w:spacing w:after="0" w:line="240" w:lineRule="auto"/>
              <w:rPr>
                <w:rFonts w:ascii="Arial Narrow" w:hAnsi="Arial Narrow"/>
              </w:rPr>
            </w:pPr>
            <w:r w:rsidRPr="00087D6B">
              <w:rPr>
                <w:rFonts w:ascii="Arial Narrow" w:hAnsi="Arial Narrow"/>
              </w:rPr>
              <w:t xml:space="preserve">2022 – </w:t>
            </w:r>
            <w:r>
              <w:rPr>
                <w:rFonts w:ascii="Arial Narrow" w:hAnsi="Arial Narrow"/>
              </w:rPr>
              <w:t>2030</w:t>
            </w:r>
          </w:p>
        </w:tc>
      </w:tr>
      <w:tr w:rsidR="00F439CB" w:rsidRPr="00087D6B" w:rsidTr="00F439CB">
        <w:tc>
          <w:tcPr>
            <w:tcW w:w="3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163AF5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 xml:space="preserve">Gestor spracovania PHRSR </w:t>
            </w:r>
            <w:r>
              <w:rPr>
                <w:rFonts w:ascii="Arial Narrow" w:hAnsi="Arial Narrow"/>
                <w:b/>
              </w:rPr>
              <w:t>T</w:t>
            </w:r>
            <w:r w:rsidRPr="00087D6B">
              <w:rPr>
                <w:rFonts w:ascii="Arial Narrow" w:hAnsi="Arial Narrow"/>
                <w:b/>
              </w:rPr>
              <w:t>SK  a jeho kontaktné údaje</w:t>
            </w:r>
          </w:p>
        </w:tc>
        <w:tc>
          <w:tcPr>
            <w:tcW w:w="57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087D6B">
            <w:pPr>
              <w:spacing w:after="0" w:line="240" w:lineRule="auto"/>
              <w:rPr>
                <w:rFonts w:ascii="Arial Narrow" w:hAnsi="Arial Narrow"/>
              </w:rPr>
            </w:pPr>
            <w:r w:rsidRPr="00087D6B">
              <w:rPr>
                <w:rFonts w:ascii="Arial Narrow" w:hAnsi="Arial Narrow"/>
              </w:rPr>
              <w:t>Ing</w:t>
            </w:r>
            <w:r>
              <w:rPr>
                <w:rFonts w:ascii="Arial Narrow" w:hAnsi="Arial Narrow"/>
              </w:rPr>
              <w:t>. Jaroslav Baška, predseda T</w:t>
            </w:r>
            <w:r w:rsidRPr="00087D6B">
              <w:rPr>
                <w:rFonts w:ascii="Arial Narrow" w:hAnsi="Arial Narrow"/>
              </w:rPr>
              <w:t>SK</w:t>
            </w:r>
          </w:p>
        </w:tc>
      </w:tr>
      <w:tr w:rsidR="00F439CB" w:rsidRPr="00087D6B" w:rsidTr="00F439CB">
        <w:tc>
          <w:tcPr>
            <w:tcW w:w="3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163AF5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 xml:space="preserve">Koordinátor prípravných prác spracovania PHRSR </w:t>
            </w:r>
            <w:r>
              <w:rPr>
                <w:rFonts w:ascii="Arial Narrow" w:hAnsi="Arial Narrow"/>
                <w:b/>
              </w:rPr>
              <w:t xml:space="preserve"> T</w:t>
            </w:r>
            <w:r w:rsidRPr="00087D6B">
              <w:rPr>
                <w:rFonts w:ascii="Arial Narrow" w:hAnsi="Arial Narrow"/>
                <w:b/>
              </w:rPr>
              <w:t>SK  a jeho kontaktné údaje</w:t>
            </w:r>
          </w:p>
        </w:tc>
        <w:tc>
          <w:tcPr>
            <w:tcW w:w="57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087D6B">
            <w:pPr>
              <w:spacing w:after="0" w:line="240" w:lineRule="auto"/>
              <w:rPr>
                <w:rFonts w:ascii="Arial Narrow" w:hAnsi="Arial Narrow"/>
              </w:rPr>
            </w:pPr>
            <w:r w:rsidRPr="00087D6B">
              <w:rPr>
                <w:rFonts w:ascii="Arial Narrow" w:hAnsi="Arial Narrow"/>
              </w:rPr>
              <w:t xml:space="preserve">Ing. Martina </w:t>
            </w:r>
            <w:proofErr w:type="spellStart"/>
            <w:r w:rsidRPr="00087D6B">
              <w:rPr>
                <w:rFonts w:ascii="Arial Narrow" w:hAnsi="Arial Narrow"/>
              </w:rPr>
              <w:t>Lamačková</w:t>
            </w:r>
            <w:proofErr w:type="spellEnd"/>
            <w:r w:rsidRPr="00087D6B">
              <w:rPr>
                <w:rFonts w:ascii="Arial Narrow" w:hAnsi="Arial Narrow"/>
              </w:rPr>
              <w:t xml:space="preserve">, </w:t>
            </w:r>
            <w:r>
              <w:rPr>
                <w:rFonts w:ascii="Arial Narrow" w:hAnsi="Arial Narrow"/>
              </w:rPr>
              <w:t>v</w:t>
            </w:r>
            <w:r w:rsidRPr="00087D6B">
              <w:rPr>
                <w:rFonts w:ascii="Arial Narrow" w:hAnsi="Arial Narrow"/>
              </w:rPr>
              <w:t>edúca odboru regionálneho rozvoja</w:t>
            </w:r>
            <w:r>
              <w:rPr>
                <w:rFonts w:ascii="Arial Narrow" w:hAnsi="Arial Narrow"/>
              </w:rPr>
              <w:t xml:space="preserve"> </w:t>
            </w:r>
            <w:r w:rsidRPr="00087D6B">
              <w:rPr>
                <w:rFonts w:ascii="Arial Narrow" w:hAnsi="Arial Narrow"/>
              </w:rPr>
              <w:t xml:space="preserve">Úradu </w:t>
            </w:r>
            <w:r>
              <w:rPr>
                <w:rFonts w:ascii="Arial Narrow" w:hAnsi="Arial Narrow"/>
              </w:rPr>
              <w:t>T</w:t>
            </w:r>
            <w:r w:rsidRPr="00087D6B">
              <w:rPr>
                <w:rFonts w:ascii="Arial Narrow" w:hAnsi="Arial Narrow"/>
              </w:rPr>
              <w:t>SK</w:t>
            </w:r>
          </w:p>
          <w:p w:rsidR="00F439CB" w:rsidRPr="00087D6B" w:rsidRDefault="00F439CB" w:rsidP="00163AF5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439CB" w:rsidRPr="00087D6B" w:rsidTr="00F439CB">
        <w:tc>
          <w:tcPr>
            <w:tcW w:w="3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163AF5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>Členovia prípravného tímu/spracovatelia vstupnej správy</w:t>
            </w:r>
          </w:p>
        </w:tc>
        <w:tc>
          <w:tcPr>
            <w:tcW w:w="57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Default="00F439CB" w:rsidP="00163AF5">
            <w:pPr>
              <w:spacing w:after="0" w:line="240" w:lineRule="auto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 xml:space="preserve">Mgr. Silvia </w:t>
            </w:r>
            <w:proofErr w:type="spellStart"/>
            <w:r>
              <w:rPr>
                <w:rStyle w:val="Siln"/>
                <w:rFonts w:ascii="Arial Narrow" w:hAnsi="Arial Narrow"/>
                <w:b w:val="0"/>
              </w:rPr>
              <w:t>Kotrhová</w:t>
            </w:r>
            <w:proofErr w:type="spellEnd"/>
            <w:r w:rsidRPr="00087D6B">
              <w:rPr>
                <w:rStyle w:val="Siln"/>
                <w:rFonts w:ascii="Arial Narrow" w:hAnsi="Arial Narrow"/>
                <w:b w:val="0"/>
              </w:rPr>
              <w:t xml:space="preserve">, </w:t>
            </w:r>
            <w:r>
              <w:rPr>
                <w:rStyle w:val="Siln"/>
                <w:rFonts w:ascii="Arial Narrow" w:hAnsi="Arial Narrow"/>
                <w:b w:val="0"/>
              </w:rPr>
              <w:t>v</w:t>
            </w:r>
            <w:r w:rsidRPr="00087D6B">
              <w:rPr>
                <w:rStyle w:val="Siln"/>
                <w:rFonts w:ascii="Arial Narrow" w:hAnsi="Arial Narrow"/>
                <w:b w:val="0"/>
              </w:rPr>
              <w:t>edúca oddelenia riadenia a</w:t>
            </w:r>
            <w:r w:rsidR="005C1025">
              <w:rPr>
                <w:rStyle w:val="Siln"/>
                <w:rFonts w:ascii="Arial Narrow" w:hAnsi="Arial Narrow"/>
                <w:b w:val="0"/>
              </w:rPr>
              <w:t> </w:t>
            </w:r>
            <w:r w:rsidRPr="00087D6B">
              <w:rPr>
                <w:rStyle w:val="Siln"/>
                <w:rFonts w:ascii="Arial Narrow" w:hAnsi="Arial Narrow"/>
                <w:b w:val="0"/>
              </w:rPr>
              <w:t>koordinácie</w:t>
            </w:r>
            <w:r w:rsidR="005C1025">
              <w:rPr>
                <w:rStyle w:val="Siln"/>
                <w:rFonts w:ascii="Arial Narrow" w:hAnsi="Arial Narrow"/>
                <w:b w:val="0"/>
              </w:rPr>
              <w:t xml:space="preserve"> </w:t>
            </w:r>
            <w:r w:rsidRPr="00087D6B">
              <w:rPr>
                <w:rStyle w:val="Siln"/>
                <w:rFonts w:ascii="Arial Narrow" w:hAnsi="Arial Narrow"/>
                <w:b w:val="0"/>
              </w:rPr>
              <w:t xml:space="preserve">Úradu </w:t>
            </w:r>
            <w:r>
              <w:rPr>
                <w:rStyle w:val="Siln"/>
                <w:rFonts w:ascii="Arial Narrow" w:hAnsi="Arial Narrow"/>
                <w:b w:val="0"/>
              </w:rPr>
              <w:t>T</w:t>
            </w:r>
            <w:r w:rsidRPr="00087D6B">
              <w:rPr>
                <w:rStyle w:val="Siln"/>
                <w:rFonts w:ascii="Arial Narrow" w:hAnsi="Arial Narrow"/>
                <w:b w:val="0"/>
              </w:rPr>
              <w:t>SK</w:t>
            </w:r>
          </w:p>
          <w:p w:rsidR="005F4E31" w:rsidRDefault="005F4E31" w:rsidP="00163AF5">
            <w:pPr>
              <w:spacing w:after="0" w:line="240" w:lineRule="auto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 xml:space="preserve">Ing. Eva </w:t>
            </w:r>
            <w:proofErr w:type="spellStart"/>
            <w:r>
              <w:rPr>
                <w:rStyle w:val="Siln"/>
                <w:rFonts w:ascii="Arial Narrow" w:hAnsi="Arial Narrow"/>
                <w:b w:val="0"/>
              </w:rPr>
              <w:t>Boledovičová</w:t>
            </w:r>
            <w:proofErr w:type="spellEnd"/>
            <w:r>
              <w:rPr>
                <w:rStyle w:val="Siln"/>
                <w:rFonts w:ascii="Arial Narrow" w:hAnsi="Arial Narrow"/>
                <w:b w:val="0"/>
              </w:rPr>
              <w:t>, analytik regionálnych dát TSK</w:t>
            </w:r>
          </w:p>
          <w:p w:rsidR="005F4E31" w:rsidRPr="00087D6B" w:rsidRDefault="005F4E31" w:rsidP="00163AF5">
            <w:pPr>
              <w:spacing w:after="0" w:line="240" w:lineRule="auto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Ing. Eva Masárová, analytik regionálnych dát TSK</w:t>
            </w:r>
          </w:p>
          <w:p w:rsidR="00F439CB" w:rsidRDefault="00F439CB" w:rsidP="00163AF5">
            <w:pPr>
              <w:spacing w:after="0" w:line="240" w:lineRule="auto"/>
              <w:rPr>
                <w:rStyle w:val="Siln"/>
                <w:rFonts w:ascii="Arial Narrow" w:hAnsi="Arial Narrow"/>
                <w:b w:val="0"/>
              </w:rPr>
            </w:pPr>
            <w:r w:rsidRPr="00087D6B">
              <w:rPr>
                <w:rStyle w:val="Siln"/>
                <w:rFonts w:ascii="Arial Narrow" w:hAnsi="Arial Narrow"/>
                <w:b w:val="0"/>
              </w:rPr>
              <w:t>Spracovatelia:</w:t>
            </w:r>
          </w:p>
          <w:p w:rsidR="00901B3E" w:rsidRDefault="00901B3E" w:rsidP="00163AF5">
            <w:pPr>
              <w:spacing w:after="0" w:line="240" w:lineRule="auto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Ing. Vladimír Ondrejička, PhD. – Slovenská technická univerzita v Bratislave</w:t>
            </w:r>
          </w:p>
          <w:p w:rsidR="00901B3E" w:rsidRDefault="00901B3E" w:rsidP="00163AF5">
            <w:pPr>
              <w:spacing w:after="0" w:line="240" w:lineRule="auto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 xml:space="preserve">Prof. Maroš </w:t>
            </w:r>
            <w:proofErr w:type="spellStart"/>
            <w:r>
              <w:rPr>
                <w:rStyle w:val="Siln"/>
                <w:rFonts w:ascii="Arial Narrow" w:hAnsi="Arial Narrow"/>
                <w:b w:val="0"/>
              </w:rPr>
              <w:t>Finka</w:t>
            </w:r>
            <w:proofErr w:type="spellEnd"/>
            <w:r>
              <w:rPr>
                <w:rStyle w:val="Siln"/>
                <w:rFonts w:ascii="Arial Narrow" w:hAnsi="Arial Narrow"/>
                <w:b w:val="0"/>
              </w:rPr>
              <w:t>, PhD. - Slovenská technická univerzita v Bratislave</w:t>
            </w:r>
          </w:p>
          <w:p w:rsidR="00901B3E" w:rsidRDefault="00901B3E" w:rsidP="00163AF5">
            <w:pPr>
              <w:spacing w:after="0" w:line="240" w:lineRule="auto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 xml:space="preserve">Ing. Ľubomír </w:t>
            </w:r>
            <w:proofErr w:type="spellStart"/>
            <w:r>
              <w:rPr>
                <w:rStyle w:val="Siln"/>
                <w:rFonts w:ascii="Arial Narrow" w:hAnsi="Arial Narrow"/>
                <w:b w:val="0"/>
              </w:rPr>
              <w:t>Jamečný</w:t>
            </w:r>
            <w:proofErr w:type="spellEnd"/>
            <w:r>
              <w:rPr>
                <w:rStyle w:val="Siln"/>
                <w:rFonts w:ascii="Arial Narrow" w:hAnsi="Arial Narrow"/>
                <w:b w:val="0"/>
              </w:rPr>
              <w:t>, PhD. - Slovenská technická univerzita v Bratislave</w:t>
            </w:r>
          </w:p>
          <w:p w:rsidR="00901B3E" w:rsidRDefault="00901B3E" w:rsidP="00163AF5">
            <w:pPr>
              <w:spacing w:after="0" w:line="240" w:lineRule="auto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 xml:space="preserve">Mgr. Renáta </w:t>
            </w:r>
            <w:proofErr w:type="spellStart"/>
            <w:r>
              <w:rPr>
                <w:rStyle w:val="Siln"/>
                <w:rFonts w:ascii="Arial Narrow" w:hAnsi="Arial Narrow"/>
                <w:b w:val="0"/>
              </w:rPr>
              <w:t>Kaščáková</w:t>
            </w:r>
            <w:proofErr w:type="spellEnd"/>
            <w:r>
              <w:rPr>
                <w:rStyle w:val="Siln"/>
                <w:rFonts w:ascii="Arial Narrow" w:hAnsi="Arial Narrow"/>
                <w:b w:val="0"/>
              </w:rPr>
              <w:t>, PhD. - Slovenská technická univerzita v Bratislave</w:t>
            </w:r>
          </w:p>
          <w:p w:rsidR="00901B3E" w:rsidRDefault="00901B3E" w:rsidP="00163AF5">
            <w:pPr>
              <w:spacing w:after="0" w:line="240" w:lineRule="auto"/>
              <w:rPr>
                <w:rStyle w:val="Siln"/>
                <w:rFonts w:ascii="Arial Narrow" w:hAnsi="Arial Narrow"/>
                <w:b w:val="0"/>
              </w:rPr>
            </w:pPr>
            <w:r w:rsidRPr="00901B3E">
              <w:rPr>
                <w:rStyle w:val="Siln"/>
                <w:rFonts w:ascii="Arial Narrow" w:hAnsi="Arial Narrow"/>
                <w:b w:val="0"/>
              </w:rPr>
              <w:t xml:space="preserve">Ing. Štefan </w:t>
            </w:r>
            <w:proofErr w:type="spellStart"/>
            <w:r w:rsidRPr="00901B3E">
              <w:rPr>
                <w:rStyle w:val="Siln"/>
                <w:rFonts w:ascii="Arial Narrow" w:hAnsi="Arial Narrow"/>
                <w:b w:val="0"/>
              </w:rPr>
              <w:t>Vrátny</w:t>
            </w:r>
            <w:proofErr w:type="spellEnd"/>
            <w:r w:rsidRPr="00901B3E">
              <w:rPr>
                <w:rStyle w:val="Siln"/>
                <w:rFonts w:ascii="Arial Narrow" w:hAnsi="Arial Narrow"/>
                <w:b w:val="0"/>
              </w:rPr>
              <w:t>, PhD.</w:t>
            </w:r>
            <w:r>
              <w:rPr>
                <w:rStyle w:val="Siln"/>
                <w:rFonts w:ascii="Arial Narrow" w:hAnsi="Arial Narrow"/>
                <w:b w:val="0"/>
              </w:rPr>
              <w:t xml:space="preserve"> – BIC Bratislava, s.r.o.</w:t>
            </w:r>
          </w:p>
          <w:p w:rsidR="00901B3E" w:rsidRDefault="00901B3E" w:rsidP="00163AF5">
            <w:pPr>
              <w:spacing w:after="0" w:line="240" w:lineRule="auto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 xml:space="preserve">Mgr. Igor </w:t>
            </w:r>
            <w:proofErr w:type="spellStart"/>
            <w:r>
              <w:rPr>
                <w:rStyle w:val="Siln"/>
                <w:rFonts w:ascii="Arial Narrow" w:hAnsi="Arial Narrow"/>
                <w:b w:val="0"/>
              </w:rPr>
              <w:t>Wzoš</w:t>
            </w:r>
            <w:proofErr w:type="spellEnd"/>
            <w:r>
              <w:rPr>
                <w:rStyle w:val="Siln"/>
                <w:rFonts w:ascii="Arial Narrow" w:hAnsi="Arial Narrow"/>
                <w:b w:val="0"/>
              </w:rPr>
              <w:t xml:space="preserve"> - Slovenská technická univerzita v Bratislave</w:t>
            </w:r>
          </w:p>
          <w:p w:rsidR="00901B3E" w:rsidRDefault="00901B3E" w:rsidP="00163AF5">
            <w:pPr>
              <w:spacing w:after="0" w:line="240" w:lineRule="auto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Ing. Milan Husár, PhD. - Slovenská technická univerzita v Bratislave</w:t>
            </w:r>
          </w:p>
          <w:p w:rsidR="00F439CB" w:rsidRPr="00087D6B" w:rsidRDefault="00901B3E" w:rsidP="00163AF5">
            <w:pPr>
              <w:spacing w:after="0" w:line="240" w:lineRule="auto"/>
              <w:rPr>
                <w:rFonts w:ascii="Arial Narrow" w:hAnsi="Arial Narrow"/>
                <w:bCs/>
              </w:rPr>
            </w:pPr>
            <w:r>
              <w:rPr>
                <w:rStyle w:val="Siln"/>
                <w:rFonts w:ascii="Arial Narrow" w:hAnsi="Arial Narrow"/>
                <w:b w:val="0"/>
              </w:rPr>
              <w:t>Mgr. Silvia Ondrejičková, PhD. - Slovenská technická univerzita v Bratislave</w:t>
            </w:r>
          </w:p>
        </w:tc>
      </w:tr>
      <w:tr w:rsidR="00F439CB" w:rsidRPr="00087D6B" w:rsidTr="00F439CB">
        <w:tc>
          <w:tcPr>
            <w:tcW w:w="3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163AF5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>Členovia Rady partnerstva</w:t>
            </w:r>
          </w:p>
        </w:tc>
        <w:tc>
          <w:tcPr>
            <w:tcW w:w="57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5C1025" w:rsidP="00163AF5">
            <w:pPr>
              <w:spacing w:after="0" w:line="240" w:lineRule="auto"/>
              <w:rPr>
                <w:rStyle w:val="Siln"/>
                <w:rFonts w:ascii="Arial Narrow" w:hAnsi="Arial Narrow"/>
                <w:b w:val="0"/>
              </w:rPr>
            </w:pPr>
            <w:proofErr w:type="spellStart"/>
            <w:r>
              <w:rPr>
                <w:rStyle w:val="Siln"/>
                <w:rFonts w:ascii="Arial Narrow" w:hAnsi="Arial Narrow"/>
                <w:b w:val="0"/>
              </w:rPr>
              <w:t>vidˇ</w:t>
            </w:r>
            <w:proofErr w:type="spellEnd"/>
            <w:r>
              <w:rPr>
                <w:rStyle w:val="Siln"/>
                <w:rFonts w:ascii="Arial Narrow" w:hAnsi="Arial Narrow"/>
                <w:b w:val="0"/>
              </w:rPr>
              <w:t>. príloha č.1</w:t>
            </w:r>
          </w:p>
        </w:tc>
      </w:tr>
      <w:tr w:rsidR="00F439CB" w:rsidRPr="00087D6B" w:rsidTr="00F439CB">
        <w:tc>
          <w:tcPr>
            <w:tcW w:w="92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163AF5">
            <w:pPr>
              <w:pStyle w:val="Odsekzoznamu"/>
              <w:spacing w:after="0" w:line="240" w:lineRule="auto"/>
              <w:rPr>
                <w:rFonts w:ascii="Arial Narrow" w:hAnsi="Arial Narrow"/>
              </w:rPr>
            </w:pPr>
          </w:p>
          <w:p w:rsidR="00F439CB" w:rsidRPr="00087D6B" w:rsidRDefault="00F439CB" w:rsidP="00163AF5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</w:rPr>
            </w:pPr>
            <w:r w:rsidRPr="00087D6B">
              <w:rPr>
                <w:rFonts w:ascii="Arial Narrow" w:hAnsi="Arial Narrow"/>
                <w:b/>
              </w:rPr>
              <w:t>Základné údaje o </w:t>
            </w:r>
            <w:r>
              <w:rPr>
                <w:rFonts w:ascii="Arial Narrow" w:hAnsi="Arial Narrow"/>
                <w:b/>
              </w:rPr>
              <w:t>PHRSR T</w:t>
            </w:r>
            <w:r w:rsidRPr="00087D6B">
              <w:rPr>
                <w:rFonts w:ascii="Arial Narrow" w:hAnsi="Arial Narrow"/>
                <w:b/>
              </w:rPr>
              <w:t xml:space="preserve">SK </w:t>
            </w:r>
          </w:p>
          <w:p w:rsidR="00F439CB" w:rsidRPr="00087D6B" w:rsidRDefault="00F439CB" w:rsidP="00163AF5">
            <w:pPr>
              <w:pStyle w:val="Odsekzoznamu"/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439CB" w:rsidRPr="00087D6B" w:rsidTr="00F439CB">
        <w:tc>
          <w:tcPr>
            <w:tcW w:w="92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163AF5">
            <w:pPr>
              <w:pStyle w:val="Default"/>
              <w:numPr>
                <w:ilvl w:val="0"/>
                <w:numId w:val="2"/>
              </w:numPr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087D6B">
              <w:rPr>
                <w:rFonts w:ascii="Arial Narrow" w:hAnsi="Arial Narrow" w:cs="Calibri"/>
                <w:b/>
                <w:sz w:val="22"/>
                <w:szCs w:val="22"/>
              </w:rPr>
              <w:t xml:space="preserve">Hlavné ciele, výzvy, problémy a impulzy, na ktoré </w:t>
            </w:r>
            <w:r>
              <w:rPr>
                <w:rFonts w:ascii="Arial Narrow" w:hAnsi="Arial Narrow" w:cs="Calibri"/>
                <w:b/>
                <w:sz w:val="22"/>
                <w:szCs w:val="22"/>
              </w:rPr>
              <w:t>PHRSR T</w:t>
            </w:r>
            <w:r w:rsidRPr="00087D6B">
              <w:rPr>
                <w:rFonts w:ascii="Arial Narrow" w:hAnsi="Arial Narrow" w:cs="Calibri"/>
                <w:b/>
                <w:sz w:val="22"/>
                <w:szCs w:val="22"/>
              </w:rPr>
              <w:t>SK  bude reagovať</w:t>
            </w:r>
          </w:p>
        </w:tc>
      </w:tr>
      <w:tr w:rsidR="00F439CB" w:rsidRPr="00087D6B" w:rsidTr="00F439CB">
        <w:tc>
          <w:tcPr>
            <w:tcW w:w="92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BB0B13">
            <w:pPr>
              <w:pStyle w:val="Odsekzoznamu"/>
              <w:numPr>
                <w:ilvl w:val="1"/>
                <w:numId w:val="6"/>
              </w:numPr>
              <w:spacing w:after="0" w:line="240" w:lineRule="auto"/>
              <w:ind w:left="714" w:hanging="357"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>Hlavné impulzy pre spracovanie dokumentu</w:t>
            </w:r>
          </w:p>
        </w:tc>
      </w:tr>
      <w:tr w:rsidR="00F439CB" w:rsidRPr="00087D6B" w:rsidTr="00F439CB">
        <w:tc>
          <w:tcPr>
            <w:tcW w:w="92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3239D6">
            <w:pPr>
              <w:pStyle w:val="Bezriadkovania"/>
              <w:rPr>
                <w:rFonts w:ascii="Arial Narrow" w:hAnsi="Arial Narrow"/>
              </w:rPr>
            </w:pPr>
            <w:r w:rsidRPr="00087D6B">
              <w:rPr>
                <w:rFonts w:ascii="Arial Narrow" w:eastAsia="Arial" w:hAnsi="Arial Narrow"/>
                <w:bCs/>
              </w:rPr>
              <w:t>Program hospodárskeh</w:t>
            </w:r>
            <w:r>
              <w:rPr>
                <w:rFonts w:ascii="Arial Narrow" w:eastAsia="Arial" w:hAnsi="Arial Narrow"/>
                <w:bCs/>
              </w:rPr>
              <w:t>o rozvoja a sociálneho rozvoja T</w:t>
            </w:r>
            <w:r w:rsidRPr="00087D6B">
              <w:rPr>
                <w:rFonts w:ascii="Arial Narrow" w:eastAsia="Arial" w:hAnsi="Arial Narrow"/>
                <w:bCs/>
              </w:rPr>
              <w:t xml:space="preserve">SK sa spracováva v zmysle </w:t>
            </w:r>
            <w:r w:rsidRPr="00087D6B">
              <w:rPr>
                <w:rFonts w:ascii="Arial Narrow" w:hAnsi="Arial Narrow"/>
              </w:rPr>
              <w:t xml:space="preserve">Zákona č. 539/2008 Z. z. o podpore regionálneho rozvoja v znení neskorších </w:t>
            </w:r>
            <w:r>
              <w:rPr>
                <w:rFonts w:ascii="Arial Narrow" w:hAnsi="Arial Narrow"/>
              </w:rPr>
              <w:t>predpisov (ďalej len „zákon“)  v súlade s odporúčanou metodikou „</w:t>
            </w:r>
            <w:r w:rsidRPr="00087D6B">
              <w:rPr>
                <w:rFonts w:ascii="Arial Narrow" w:hAnsi="Arial Narrow"/>
              </w:rPr>
              <w:t>Metodika tvorby a implementácie programov hospodárskeho rozvoja a sociálneho rozvoja pre programové obdobie po roku 2020</w:t>
            </w:r>
            <w:r>
              <w:rPr>
                <w:rFonts w:ascii="Arial Narrow" w:hAnsi="Arial Narrow"/>
              </w:rPr>
              <w:t xml:space="preserve">“, </w:t>
            </w:r>
            <w:r w:rsidR="001E6634">
              <w:rPr>
                <w:rFonts w:ascii="Arial Narrow" w:hAnsi="Arial Narrow"/>
              </w:rPr>
              <w:t xml:space="preserve">uverejnenou </w:t>
            </w:r>
            <w:r>
              <w:rPr>
                <w:rFonts w:ascii="Arial Narrow" w:hAnsi="Arial Narrow"/>
              </w:rPr>
              <w:t>Ministerstvo</w:t>
            </w:r>
            <w:r w:rsidR="001E6634">
              <w:rPr>
                <w:rFonts w:ascii="Arial Narrow" w:hAnsi="Arial Narrow"/>
              </w:rPr>
              <w:t>m</w:t>
            </w:r>
            <w:r>
              <w:rPr>
                <w:rFonts w:ascii="Arial Narrow" w:hAnsi="Arial Narrow"/>
              </w:rPr>
              <w:t xml:space="preserve"> investícií, regionálneho rozvoja a </w:t>
            </w:r>
            <w:r w:rsidR="000E0493">
              <w:rPr>
                <w:rFonts w:ascii="Arial Narrow" w:hAnsi="Arial Narrow"/>
              </w:rPr>
              <w:t xml:space="preserve">informatizácie </w:t>
            </w:r>
            <w:r>
              <w:rPr>
                <w:rFonts w:ascii="Arial Narrow" w:hAnsi="Arial Narrow"/>
              </w:rPr>
              <w:t>SR a v súlade s Metodikou a inštitucionálnym rámcom</w:t>
            </w:r>
            <w:r w:rsidRPr="00087D6B">
              <w:rPr>
                <w:rFonts w:ascii="Arial Narrow" w:hAnsi="Arial Narrow"/>
              </w:rPr>
              <w:t xml:space="preserve"> tvorby verejných stratégií, ktorá bola schválená Uznesením vlády SR č. 197/2017 z 26. apríla 2017.</w:t>
            </w:r>
          </w:p>
          <w:p w:rsidR="00F439CB" w:rsidRPr="00087D6B" w:rsidRDefault="00F439CB" w:rsidP="003239D6">
            <w:pPr>
              <w:pStyle w:val="Bezriadkovania"/>
              <w:rPr>
                <w:rFonts w:ascii="Arial Narrow" w:eastAsia="Arial" w:hAnsi="Arial Narrow"/>
                <w:bCs/>
              </w:rPr>
            </w:pPr>
            <w:r>
              <w:rPr>
                <w:rFonts w:ascii="Arial Narrow" w:eastAsia="Arial" w:hAnsi="Arial Narrow"/>
                <w:bCs/>
              </w:rPr>
              <w:t>Impulzom pre spracovanie PHRSR TSK je</w:t>
            </w:r>
            <w:r w:rsidRPr="00087D6B">
              <w:rPr>
                <w:rFonts w:ascii="Arial Narrow" w:eastAsia="Arial" w:hAnsi="Arial Narrow"/>
                <w:bCs/>
              </w:rPr>
              <w:t xml:space="preserve"> doteraz ned</w:t>
            </w:r>
            <w:r>
              <w:rPr>
                <w:rFonts w:ascii="Arial Narrow" w:eastAsia="Arial" w:hAnsi="Arial Narrow"/>
                <w:bCs/>
              </w:rPr>
              <w:t>ostatočne zhodnotený potenciál T</w:t>
            </w:r>
            <w:r w:rsidRPr="00087D6B">
              <w:rPr>
                <w:rFonts w:ascii="Arial Narrow" w:eastAsia="Arial" w:hAnsi="Arial Narrow"/>
                <w:bCs/>
              </w:rPr>
              <w:t xml:space="preserve">SK pre </w:t>
            </w:r>
            <w:r>
              <w:rPr>
                <w:rFonts w:ascii="Arial Narrow" w:eastAsia="Arial" w:hAnsi="Arial Narrow"/>
                <w:bCs/>
              </w:rPr>
              <w:t>udržateľný regionálny rozvoj</w:t>
            </w:r>
            <w:r w:rsidR="000E0493">
              <w:rPr>
                <w:rFonts w:ascii="Arial Narrow" w:eastAsia="Arial" w:hAnsi="Arial Narrow"/>
                <w:bCs/>
              </w:rPr>
              <w:t xml:space="preserve"> (potenciál, výzvy sú uvedené podrobnejšie v kapitole 1.2)</w:t>
            </w:r>
            <w:r w:rsidRPr="00087D6B">
              <w:rPr>
                <w:rFonts w:ascii="Arial Narrow" w:eastAsia="Arial" w:hAnsi="Arial Narrow"/>
                <w:bCs/>
              </w:rPr>
              <w:t>, a to najmä:</w:t>
            </w:r>
          </w:p>
          <w:p w:rsidR="00F439CB" w:rsidRPr="002E224E" w:rsidRDefault="00F439CB" w:rsidP="00BB0B13">
            <w:pPr>
              <w:pStyle w:val="Odsekzoznamu"/>
              <w:numPr>
                <w:ilvl w:val="0"/>
                <w:numId w:val="4"/>
              </w:numPr>
              <w:tabs>
                <w:tab w:val="left" w:pos="284"/>
              </w:tabs>
              <w:autoSpaceDN/>
              <w:spacing w:after="0" w:line="240" w:lineRule="auto"/>
              <w:jc w:val="both"/>
              <w:textAlignment w:val="auto"/>
              <w:rPr>
                <w:rFonts w:ascii="Arial Narrow" w:eastAsia="Arial" w:hAnsi="Arial Narrow"/>
                <w:bCs/>
                <w:u w:val="single"/>
              </w:rPr>
            </w:pPr>
            <w:r w:rsidRPr="00087D6B">
              <w:rPr>
                <w:rFonts w:ascii="Arial Narrow" w:eastAsia="Arial" w:hAnsi="Arial Narrow"/>
                <w:bCs/>
              </w:rPr>
              <w:t>vedeck</w:t>
            </w:r>
            <w:r>
              <w:rPr>
                <w:rFonts w:ascii="Arial Narrow" w:eastAsia="Arial" w:hAnsi="Arial Narrow"/>
                <w:bCs/>
              </w:rPr>
              <w:t>ovýskumný a inovačný potenciál TSK najmä v oblastiach využitia skla (</w:t>
            </w:r>
            <w:r w:rsidR="001E6634">
              <w:rPr>
                <w:rFonts w:ascii="Arial Narrow" w:eastAsia="Arial" w:hAnsi="Arial Narrow"/>
                <w:bCs/>
              </w:rPr>
              <w:t xml:space="preserve">centrum </w:t>
            </w:r>
            <w:proofErr w:type="spellStart"/>
            <w:r w:rsidR="001E6634">
              <w:rPr>
                <w:rFonts w:ascii="Arial Narrow" w:eastAsia="Arial" w:hAnsi="Arial Narrow"/>
                <w:bCs/>
              </w:rPr>
              <w:t>excelentnosti</w:t>
            </w:r>
            <w:proofErr w:type="spellEnd"/>
            <w:r w:rsidR="001E6634">
              <w:rPr>
                <w:rFonts w:ascii="Arial Narrow" w:eastAsia="Arial" w:hAnsi="Arial Narrow"/>
                <w:bCs/>
              </w:rPr>
              <w:t xml:space="preserve"> </w:t>
            </w:r>
            <w:r w:rsidRPr="002E224E">
              <w:rPr>
                <w:rFonts w:ascii="Arial Narrow" w:eastAsia="Arial" w:hAnsi="Arial Narrow"/>
                <w:bCs/>
              </w:rPr>
              <w:lastRenderedPageBreak/>
              <w:t xml:space="preserve">VILA), elektrotechnika a IT (EVPU),chémie (VIPO), špecializovaná výroba (DMD </w:t>
            </w:r>
            <w:proofErr w:type="spellStart"/>
            <w:r w:rsidRPr="002E224E">
              <w:rPr>
                <w:rFonts w:ascii="Arial Narrow" w:eastAsia="Arial" w:hAnsi="Arial Narrow"/>
                <w:bCs/>
              </w:rPr>
              <w:t>Group</w:t>
            </w:r>
            <w:proofErr w:type="spellEnd"/>
            <w:r w:rsidRPr="002E224E">
              <w:rPr>
                <w:rFonts w:ascii="Arial Narrow" w:eastAsia="Arial" w:hAnsi="Arial Narrow"/>
                <w:bCs/>
              </w:rPr>
              <w:t xml:space="preserve">) </w:t>
            </w:r>
            <w:r w:rsidR="005C1025" w:rsidRPr="002E224E">
              <w:rPr>
                <w:rFonts w:ascii="Arial Narrow" w:eastAsia="Arial" w:hAnsi="Arial Narrow"/>
                <w:bCs/>
              </w:rPr>
              <w:t xml:space="preserve">virtuálnej reality a automatizácie (VRM), výroby a spracovania plastov (plastikársky </w:t>
            </w:r>
            <w:proofErr w:type="spellStart"/>
            <w:r w:rsidR="005C1025" w:rsidRPr="002E224E">
              <w:rPr>
                <w:rFonts w:ascii="Arial Narrow" w:eastAsia="Arial" w:hAnsi="Arial Narrow"/>
                <w:bCs/>
              </w:rPr>
              <w:t>klaster</w:t>
            </w:r>
            <w:proofErr w:type="spellEnd"/>
            <w:r w:rsidR="005C1025" w:rsidRPr="002E224E">
              <w:rPr>
                <w:rFonts w:ascii="Arial Narrow" w:eastAsia="Arial" w:hAnsi="Arial Narrow"/>
                <w:bCs/>
              </w:rPr>
              <w:t>)</w:t>
            </w:r>
            <w:r w:rsidR="00316505" w:rsidRPr="002E224E">
              <w:rPr>
                <w:rFonts w:ascii="Arial Narrow" w:eastAsia="Arial" w:hAnsi="Arial Narrow"/>
                <w:bCs/>
              </w:rPr>
              <w:t>, využitie vodíka (</w:t>
            </w:r>
            <w:proofErr w:type="spellStart"/>
            <w:r w:rsidR="00316505" w:rsidRPr="002E224E">
              <w:rPr>
                <w:rFonts w:ascii="Arial Narrow" w:eastAsia="Arial" w:hAnsi="Arial Narrow"/>
                <w:bCs/>
              </w:rPr>
              <w:t>TnUAD</w:t>
            </w:r>
            <w:proofErr w:type="spellEnd"/>
            <w:r w:rsidR="00316505" w:rsidRPr="002E224E">
              <w:rPr>
                <w:rFonts w:ascii="Arial Narrow" w:eastAsia="Arial" w:hAnsi="Arial Narrow"/>
                <w:bCs/>
              </w:rPr>
              <w:t>)</w:t>
            </w:r>
            <w:r w:rsidR="004F17E4" w:rsidRPr="002E224E">
              <w:rPr>
                <w:rFonts w:ascii="Arial Narrow" w:eastAsia="Arial" w:hAnsi="Arial Narrow"/>
                <w:bCs/>
              </w:rPr>
              <w:t xml:space="preserve"> </w:t>
            </w:r>
            <w:r w:rsidRPr="002E224E">
              <w:rPr>
                <w:rFonts w:ascii="Arial Narrow" w:eastAsia="Arial" w:hAnsi="Arial Narrow"/>
                <w:bCs/>
              </w:rPr>
              <w:t>a</w:t>
            </w:r>
            <w:r w:rsidR="004F17E4" w:rsidRPr="002E224E">
              <w:rPr>
                <w:rFonts w:ascii="Arial Narrow" w:eastAsia="Arial" w:hAnsi="Arial Narrow"/>
                <w:bCs/>
              </w:rPr>
              <w:t> medicínskeho priemyslu (</w:t>
            </w:r>
            <w:proofErr w:type="spellStart"/>
            <w:r w:rsidR="004F17E4" w:rsidRPr="002E224E">
              <w:rPr>
                <w:rFonts w:ascii="Arial Narrow" w:eastAsia="Arial" w:hAnsi="Arial Narrow"/>
                <w:bCs/>
              </w:rPr>
              <w:t>CHirana</w:t>
            </w:r>
            <w:proofErr w:type="spellEnd"/>
            <w:r w:rsidR="004F17E4" w:rsidRPr="002E224E">
              <w:rPr>
                <w:rFonts w:ascii="Arial Narrow" w:eastAsia="Arial" w:hAnsi="Arial Narrow"/>
                <w:bCs/>
              </w:rPr>
              <w:t xml:space="preserve"> Stará Turá) a</w:t>
            </w:r>
            <w:r w:rsidRPr="002E224E">
              <w:rPr>
                <w:rFonts w:ascii="Arial Narrow" w:eastAsia="Arial" w:hAnsi="Arial Narrow"/>
                <w:bCs/>
              </w:rPr>
              <w:t> pod.</w:t>
            </w:r>
            <w:r w:rsidRPr="002E224E">
              <w:rPr>
                <w:rFonts w:ascii="Arial Narrow" w:eastAsia="Arial" w:hAnsi="Arial Narrow"/>
                <w:bCs/>
                <w:u w:val="single"/>
              </w:rPr>
              <w:t xml:space="preserve"> </w:t>
            </w:r>
          </w:p>
          <w:p w:rsidR="00F439CB" w:rsidRPr="002E224E" w:rsidRDefault="00F439CB" w:rsidP="00BB0B13">
            <w:pPr>
              <w:pStyle w:val="Odsekzoznamu"/>
              <w:numPr>
                <w:ilvl w:val="0"/>
                <w:numId w:val="4"/>
              </w:numPr>
              <w:tabs>
                <w:tab w:val="left" w:pos="284"/>
              </w:tabs>
              <w:autoSpaceDN/>
              <w:spacing w:after="0" w:line="240" w:lineRule="auto"/>
              <w:jc w:val="both"/>
              <w:textAlignment w:val="auto"/>
              <w:rPr>
                <w:rFonts w:ascii="Arial Narrow" w:eastAsia="Arial" w:hAnsi="Arial Narrow"/>
                <w:bCs/>
              </w:rPr>
            </w:pPr>
            <w:r w:rsidRPr="002E224E">
              <w:rPr>
                <w:rFonts w:ascii="Arial Narrow" w:eastAsia="Arial" w:hAnsi="Arial Narrow"/>
                <w:bCs/>
              </w:rPr>
              <w:t>potenciál pre efektívnejšie využitie ekosystémových služieb a ich posilnenie,</w:t>
            </w:r>
          </w:p>
          <w:p w:rsidR="00F439CB" w:rsidRPr="002E224E" w:rsidRDefault="00F439CB" w:rsidP="00BB0B13">
            <w:pPr>
              <w:pStyle w:val="Odsekzoznamu"/>
              <w:numPr>
                <w:ilvl w:val="0"/>
                <w:numId w:val="4"/>
              </w:numPr>
              <w:tabs>
                <w:tab w:val="left" w:pos="284"/>
              </w:tabs>
              <w:autoSpaceDN/>
              <w:spacing w:after="0" w:line="240" w:lineRule="auto"/>
              <w:jc w:val="both"/>
              <w:textAlignment w:val="auto"/>
              <w:rPr>
                <w:rFonts w:ascii="Arial Narrow" w:eastAsia="Arial" w:hAnsi="Arial Narrow"/>
                <w:bCs/>
              </w:rPr>
            </w:pPr>
            <w:r w:rsidRPr="002E224E">
              <w:rPr>
                <w:rFonts w:ascii="Arial Narrow" w:eastAsia="Arial" w:hAnsi="Arial Narrow"/>
                <w:bCs/>
              </w:rPr>
              <w:t>špecifický potenciál subregiónov pre poľnohospodársku a drevársku výrobu s vysokou pridanou hodnotou,</w:t>
            </w:r>
          </w:p>
          <w:p w:rsidR="00F439CB" w:rsidRPr="002E224E" w:rsidRDefault="00F439CB" w:rsidP="00BB0B13">
            <w:pPr>
              <w:pStyle w:val="Odsekzoznamu"/>
              <w:numPr>
                <w:ilvl w:val="0"/>
                <w:numId w:val="4"/>
              </w:numPr>
              <w:tabs>
                <w:tab w:val="left" w:pos="284"/>
              </w:tabs>
              <w:autoSpaceDN/>
              <w:spacing w:after="0" w:line="240" w:lineRule="auto"/>
              <w:jc w:val="both"/>
              <w:textAlignment w:val="auto"/>
              <w:rPr>
                <w:rFonts w:ascii="Arial Narrow" w:eastAsia="Arial" w:hAnsi="Arial Narrow"/>
                <w:bCs/>
              </w:rPr>
            </w:pPr>
            <w:r w:rsidRPr="002E224E">
              <w:rPr>
                <w:rFonts w:ascii="Arial Narrow" w:eastAsia="Arial" w:hAnsi="Arial Narrow"/>
                <w:bCs/>
              </w:rPr>
              <w:t>potenciál rozvoja kapacít vývoja a špecializovanej výroby vo väzbe na automatizáciu a digitalizáciu,</w:t>
            </w:r>
            <w:r w:rsidR="004F17E4" w:rsidRPr="002E224E">
              <w:rPr>
                <w:rFonts w:ascii="Arial Narrow" w:eastAsia="Arial" w:hAnsi="Arial Narrow"/>
                <w:bCs/>
              </w:rPr>
              <w:t xml:space="preserve"> </w:t>
            </w:r>
            <w:proofErr w:type="spellStart"/>
            <w:r w:rsidR="004F17E4" w:rsidRPr="002E224E">
              <w:rPr>
                <w:rFonts w:ascii="Arial Narrow" w:eastAsia="Arial" w:hAnsi="Arial Narrow"/>
                <w:bCs/>
              </w:rPr>
              <w:t>Industrie</w:t>
            </w:r>
            <w:proofErr w:type="spellEnd"/>
            <w:r w:rsidR="004F17E4" w:rsidRPr="002E224E">
              <w:rPr>
                <w:rFonts w:ascii="Arial Narrow" w:eastAsia="Arial" w:hAnsi="Arial Narrow"/>
                <w:bCs/>
              </w:rPr>
              <w:t xml:space="preserve"> 4.0</w:t>
            </w:r>
          </w:p>
          <w:p w:rsidR="00F439CB" w:rsidRPr="00087D6B" w:rsidRDefault="00F439CB" w:rsidP="00BB0B13">
            <w:pPr>
              <w:pStyle w:val="Odsekzoznamu"/>
              <w:numPr>
                <w:ilvl w:val="0"/>
                <w:numId w:val="4"/>
              </w:numPr>
              <w:tabs>
                <w:tab w:val="left" w:pos="284"/>
              </w:tabs>
              <w:autoSpaceDN/>
              <w:spacing w:after="0" w:line="240" w:lineRule="auto"/>
              <w:jc w:val="both"/>
              <w:textAlignment w:val="auto"/>
              <w:rPr>
                <w:rFonts w:ascii="Arial Narrow" w:eastAsia="Arial" w:hAnsi="Arial Narrow"/>
                <w:bCs/>
              </w:rPr>
            </w:pPr>
            <w:r w:rsidRPr="002E224E">
              <w:rPr>
                <w:rFonts w:ascii="Arial Narrow" w:eastAsia="Arial" w:hAnsi="Arial Narrow"/>
                <w:bCs/>
              </w:rPr>
              <w:t xml:space="preserve">potenciál rozvoja cestovného </w:t>
            </w:r>
            <w:r>
              <w:rPr>
                <w:rFonts w:ascii="Arial Narrow" w:eastAsia="Arial" w:hAnsi="Arial Narrow"/>
                <w:bCs/>
              </w:rPr>
              <w:t>ruchu na báze kúpeľníctva, historických pa</w:t>
            </w:r>
            <w:r w:rsidR="00155B5B">
              <w:rPr>
                <w:rFonts w:ascii="Arial Narrow" w:eastAsia="Arial" w:hAnsi="Arial Narrow"/>
                <w:bCs/>
              </w:rPr>
              <w:t>miatok, kultúrneho a prírodného dedičstva</w:t>
            </w:r>
            <w:r>
              <w:rPr>
                <w:rFonts w:ascii="Arial Narrow" w:eastAsia="Arial" w:hAnsi="Arial Narrow"/>
                <w:bCs/>
              </w:rPr>
              <w:t xml:space="preserve"> </w:t>
            </w:r>
          </w:p>
          <w:p w:rsidR="00F439CB" w:rsidRPr="00087D6B" w:rsidRDefault="00F439CB" w:rsidP="00BB0B13">
            <w:pPr>
              <w:pStyle w:val="Odsekzoznamu"/>
              <w:numPr>
                <w:ilvl w:val="0"/>
                <w:numId w:val="4"/>
              </w:numPr>
              <w:tabs>
                <w:tab w:val="left" w:pos="284"/>
              </w:tabs>
              <w:autoSpaceDN/>
              <w:spacing w:after="0" w:line="240" w:lineRule="auto"/>
              <w:jc w:val="both"/>
              <w:textAlignment w:val="auto"/>
              <w:rPr>
                <w:rFonts w:ascii="Arial Narrow" w:eastAsia="Arial" w:hAnsi="Arial Narrow"/>
                <w:bCs/>
              </w:rPr>
            </w:pPr>
            <w:r w:rsidRPr="00087D6B">
              <w:rPr>
                <w:rFonts w:ascii="Arial Narrow" w:eastAsia="Arial" w:hAnsi="Arial Narrow"/>
                <w:bCs/>
              </w:rPr>
              <w:t xml:space="preserve">polohový a kooperačný potenciál v rámci rozvojovej osi </w:t>
            </w:r>
            <w:r>
              <w:rPr>
                <w:rFonts w:ascii="Arial Narrow" w:eastAsia="Arial" w:hAnsi="Arial Narrow"/>
                <w:bCs/>
              </w:rPr>
              <w:t>Bratislava – Trnava – Trenčín – Žilina,</w:t>
            </w:r>
          </w:p>
          <w:p w:rsidR="00F439CB" w:rsidRPr="00087D6B" w:rsidRDefault="00F439CB" w:rsidP="002E224E">
            <w:pPr>
              <w:pStyle w:val="Odsekzoznamu"/>
              <w:tabs>
                <w:tab w:val="left" w:pos="284"/>
              </w:tabs>
              <w:autoSpaceDN/>
              <w:spacing w:after="0" w:line="240" w:lineRule="auto"/>
              <w:jc w:val="both"/>
              <w:textAlignment w:val="auto"/>
              <w:rPr>
                <w:rFonts w:ascii="Arial Narrow" w:eastAsia="Arial" w:hAnsi="Arial Narrow"/>
                <w:bCs/>
              </w:rPr>
            </w:pPr>
          </w:p>
        </w:tc>
      </w:tr>
      <w:tr w:rsidR="00F439CB" w:rsidRPr="00087D6B" w:rsidTr="00F439CB">
        <w:tc>
          <w:tcPr>
            <w:tcW w:w="92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BB0B13">
            <w:pPr>
              <w:pStyle w:val="Odsekzoznamu"/>
              <w:numPr>
                <w:ilvl w:val="1"/>
                <w:numId w:val="6"/>
              </w:numPr>
              <w:spacing w:after="0" w:line="240" w:lineRule="auto"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lastRenderedPageBreak/>
              <w:t>Hlavné výzvy a problémy, na ktoré dokument reaguje  (zhrnutie výstupov inventarizácie  a analýz)</w:t>
            </w:r>
          </w:p>
        </w:tc>
      </w:tr>
      <w:tr w:rsidR="00F439CB" w:rsidRPr="00087D6B" w:rsidTr="00F439CB">
        <w:tc>
          <w:tcPr>
            <w:tcW w:w="92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Default="00F439CB" w:rsidP="00163AF5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5C1025" w:rsidRPr="006D2EC3" w:rsidRDefault="005C1025" w:rsidP="006D2EC3">
            <w:pPr>
              <w:spacing w:after="0" w:line="240" w:lineRule="auto"/>
              <w:rPr>
                <w:rFonts w:ascii="Arial Narrow" w:hAnsi="Arial Narrow"/>
                <w:b/>
                <w:sz w:val="24"/>
              </w:rPr>
            </w:pPr>
            <w:r w:rsidRPr="006D2EC3">
              <w:rPr>
                <w:rFonts w:ascii="Arial Narrow" w:hAnsi="Arial Narrow"/>
                <w:b/>
                <w:sz w:val="24"/>
              </w:rPr>
              <w:t>Potenciály, problémy a výzvy pre VÚC ako celok:</w:t>
            </w:r>
          </w:p>
          <w:p w:rsidR="005C1025" w:rsidRPr="00A0586C" w:rsidRDefault="005C1025" w:rsidP="005C1025">
            <w:pPr>
              <w:spacing w:after="0" w:line="240" w:lineRule="auto"/>
              <w:rPr>
                <w:rFonts w:ascii="Arial Narrow" w:hAnsi="Arial Narrow"/>
              </w:rPr>
            </w:pPr>
          </w:p>
          <w:p w:rsidR="005C1025" w:rsidRPr="00A0586C" w:rsidRDefault="005C1025" w:rsidP="005C1025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0586C">
              <w:rPr>
                <w:rFonts w:ascii="Arial Narrow" w:hAnsi="Arial Narrow"/>
                <w:b/>
              </w:rPr>
              <w:t xml:space="preserve">Ekonomika a inovácie </w:t>
            </w:r>
          </w:p>
          <w:p w:rsidR="005C1025" w:rsidRPr="00A0586C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0586C">
              <w:rPr>
                <w:rFonts w:ascii="Arial Narrow" w:hAnsi="Arial Narrow"/>
              </w:rPr>
              <w:t>lepšie využitie polohového potenciálu TSK v rámci rozvojovej osi Bratislava – Trnava – Trenčín - Žilina</w:t>
            </w:r>
          </w:p>
          <w:p w:rsidR="005C1025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0586C">
              <w:rPr>
                <w:rFonts w:ascii="Arial Narrow" w:hAnsi="Arial Narrow"/>
              </w:rPr>
              <w:t>rozvoj regionálnej potravinovej sebestačnosti,</w:t>
            </w:r>
          </w:p>
          <w:p w:rsidR="00E32799" w:rsidRPr="00A0586C" w:rsidRDefault="00E32799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rozvoj </w:t>
            </w:r>
            <w:r w:rsidR="00DE7A0C" w:rsidRPr="00E32799">
              <w:rPr>
                <w:rFonts w:ascii="Arial Narrow" w:hAnsi="Arial Narrow"/>
              </w:rPr>
              <w:t>rodinn</w:t>
            </w:r>
            <w:r w:rsidR="00DE7A0C">
              <w:rPr>
                <w:rFonts w:ascii="Arial Narrow" w:hAnsi="Arial Narrow"/>
              </w:rPr>
              <w:t>ého</w:t>
            </w:r>
            <w:r w:rsidR="00DE7A0C" w:rsidRPr="00E32799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poľnohospodárstva a podporné systémy pre malé farmy a začínajúcich farmárov, </w:t>
            </w:r>
          </w:p>
          <w:p w:rsidR="005C1025" w:rsidRPr="00A0586C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0586C">
              <w:rPr>
                <w:rFonts w:ascii="Arial Narrow" w:hAnsi="Arial Narrow"/>
              </w:rPr>
              <w:t>stabilizácia existujúcich priemyselných odvetví a podpora rozvoja inovatívnych odvetví a služieb vo väzba na tieto odvetvia,</w:t>
            </w:r>
          </w:p>
          <w:p w:rsidR="005C1025" w:rsidRPr="00A0586C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0586C">
              <w:rPr>
                <w:rFonts w:ascii="Arial Narrow" w:hAnsi="Arial Narrow"/>
              </w:rPr>
              <w:t>transformácia uhoľného regiónu Hornej Nitry,</w:t>
            </w:r>
          </w:p>
          <w:p w:rsidR="005C1025" w:rsidRPr="00A0586C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0586C">
              <w:rPr>
                <w:rFonts w:ascii="Arial Narrow" w:hAnsi="Arial Narrow"/>
              </w:rPr>
              <w:t xml:space="preserve">automatizácia a digitalizácia v priemysle – </w:t>
            </w:r>
            <w:proofErr w:type="spellStart"/>
            <w:r w:rsidRPr="00A0586C">
              <w:rPr>
                <w:rFonts w:ascii="Arial Narrow" w:hAnsi="Arial Narrow"/>
              </w:rPr>
              <w:t>Industry</w:t>
            </w:r>
            <w:proofErr w:type="spellEnd"/>
            <w:r w:rsidRPr="00A0586C">
              <w:rPr>
                <w:rFonts w:ascii="Arial Narrow" w:hAnsi="Arial Narrow"/>
              </w:rPr>
              <w:t xml:space="preserve"> 4.0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11"/>
              </w:numPr>
              <w:spacing w:after="0"/>
              <w:rPr>
                <w:rFonts w:ascii="Arial Narrow" w:hAnsi="Arial Narrow"/>
              </w:rPr>
            </w:pPr>
            <w:r w:rsidRPr="00316505">
              <w:rPr>
                <w:rFonts w:ascii="Arial Narrow" w:hAnsi="Arial Narrow"/>
              </w:rPr>
              <w:t>kapitalizácia vedecko-výskumného potenciálu v oblasti skla, elektrotechniky a IT, špeciálnej techniky</w:t>
            </w:r>
            <w:r w:rsidR="00316505">
              <w:t xml:space="preserve">, </w:t>
            </w:r>
            <w:r w:rsidR="00316505" w:rsidRPr="00316505">
              <w:rPr>
                <w:rFonts w:ascii="Arial Narrow" w:hAnsi="Arial Narrow"/>
              </w:rPr>
              <w:t xml:space="preserve">virtuálnej reality a automatizácie, výroby a spracovania plastov, </w:t>
            </w:r>
            <w:proofErr w:type="spellStart"/>
            <w:r w:rsidR="00D249DD" w:rsidRPr="00F173A2">
              <w:rPr>
                <w:rFonts w:ascii="Arial Narrow" w:hAnsi="Arial Narrow"/>
              </w:rPr>
              <w:t>biodegradovateľných</w:t>
            </w:r>
            <w:proofErr w:type="spellEnd"/>
            <w:r w:rsidR="00D249DD" w:rsidRPr="00F173A2">
              <w:rPr>
                <w:rFonts w:ascii="Arial Narrow" w:hAnsi="Arial Narrow"/>
              </w:rPr>
              <w:t xml:space="preserve"> plastov </w:t>
            </w:r>
            <w:r w:rsidR="00D249DD" w:rsidRPr="002E224E">
              <w:rPr>
                <w:rFonts w:ascii="Arial Narrow" w:hAnsi="Arial Narrow"/>
              </w:rPr>
              <w:t xml:space="preserve">vyrábaných z obnoviteľných zdrojov, </w:t>
            </w:r>
            <w:r w:rsidR="00316505" w:rsidRPr="002E224E">
              <w:rPr>
                <w:rFonts w:ascii="Arial Narrow" w:hAnsi="Arial Narrow"/>
              </w:rPr>
              <w:t>uskladnenia energie</w:t>
            </w:r>
            <w:r w:rsidR="004F17E4" w:rsidRPr="002E224E">
              <w:rPr>
                <w:rFonts w:ascii="Arial Narrow" w:hAnsi="Arial Narrow"/>
              </w:rPr>
              <w:t xml:space="preserve">, medicíny </w:t>
            </w:r>
            <w:r w:rsidR="00316505" w:rsidRPr="002E224E">
              <w:rPr>
                <w:rFonts w:ascii="Arial Narrow" w:hAnsi="Arial Narrow"/>
              </w:rPr>
              <w:t xml:space="preserve"> a pod.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transformácia ekonomiky na inovatívne založenú obehovú a </w:t>
            </w:r>
            <w:proofErr w:type="spellStart"/>
            <w:r w:rsidRPr="002E224E">
              <w:rPr>
                <w:rFonts w:ascii="Arial Narrow" w:hAnsi="Arial Narrow"/>
              </w:rPr>
              <w:t>smart</w:t>
            </w:r>
            <w:proofErr w:type="spellEnd"/>
            <w:r w:rsidRPr="002E224E">
              <w:rPr>
                <w:rFonts w:ascii="Arial Narrow" w:hAnsi="Arial Narrow"/>
              </w:rPr>
              <w:t xml:space="preserve"> ekonomiku, založenú na udržateľnom a efektívnom zhodnotení ľudských, prírodných, technických, technologických a inštitucionálnych zdrojov kraja</w:t>
            </w:r>
            <w:r w:rsidR="004F17E4" w:rsidRPr="002E224E">
              <w:rPr>
                <w:rFonts w:ascii="Arial Narrow" w:hAnsi="Arial Narrow"/>
              </w:rPr>
              <w:t xml:space="preserve"> (napr. obnovenie textilného a odevného priemyslu v regióne a i.)</w:t>
            </w:r>
            <w:r w:rsidRPr="002E224E">
              <w:rPr>
                <w:rFonts w:ascii="Arial Narrow" w:hAnsi="Arial Narrow"/>
              </w:rPr>
              <w:t>,</w:t>
            </w:r>
          </w:p>
          <w:p w:rsidR="00E32799" w:rsidRPr="00A0586C" w:rsidRDefault="00E32799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podpora aktiv</w:t>
            </w:r>
            <w:r w:rsidR="006C1B80" w:rsidRPr="002E224E">
              <w:rPr>
                <w:rFonts w:ascii="Arial Narrow" w:hAnsi="Arial Narrow"/>
              </w:rPr>
              <w:t>í</w:t>
            </w:r>
            <w:r w:rsidRPr="002E224E">
              <w:rPr>
                <w:rFonts w:ascii="Arial Narrow" w:hAnsi="Arial Narrow"/>
              </w:rPr>
              <w:t xml:space="preserve">t zosúlaďovania vzdelávania žiakov a študentov s plánovanými </w:t>
            </w:r>
            <w:r w:rsidRPr="00E32799">
              <w:rPr>
                <w:rFonts w:ascii="Arial Narrow" w:hAnsi="Arial Narrow"/>
              </w:rPr>
              <w:t>potrebami na trhu práce</w:t>
            </w:r>
            <w:r>
              <w:rPr>
                <w:rFonts w:ascii="Arial Narrow" w:hAnsi="Arial Narrow"/>
              </w:rPr>
              <w:t>,</w:t>
            </w:r>
          </w:p>
          <w:p w:rsidR="005C1025" w:rsidRPr="00A0586C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0586C">
              <w:rPr>
                <w:rFonts w:ascii="Arial Narrow" w:hAnsi="Arial Narrow"/>
              </w:rPr>
              <w:t xml:space="preserve">zhodnotenie potenciálu kraja v kultúrnom a kreatívnom priemysle, </w:t>
            </w:r>
          </w:p>
          <w:p w:rsidR="005C1025" w:rsidRPr="00A0586C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0586C">
              <w:rPr>
                <w:rFonts w:ascii="Arial Narrow" w:hAnsi="Arial Narrow"/>
              </w:rPr>
              <w:t xml:space="preserve">revitalizácia </w:t>
            </w:r>
            <w:proofErr w:type="spellStart"/>
            <w:r w:rsidRPr="00A0586C">
              <w:rPr>
                <w:rFonts w:ascii="Arial Narrow" w:hAnsi="Arial Narrow"/>
              </w:rPr>
              <w:t>brownfieldov</w:t>
            </w:r>
            <w:proofErr w:type="spellEnd"/>
            <w:r w:rsidRPr="00A0586C">
              <w:rPr>
                <w:rFonts w:ascii="Arial Narrow" w:hAnsi="Arial Narrow"/>
              </w:rPr>
              <w:t xml:space="preserve"> po priemyselnej produkcii,</w:t>
            </w:r>
          </w:p>
          <w:p w:rsidR="005C1025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0586C">
              <w:rPr>
                <w:rFonts w:ascii="Arial Narrow" w:hAnsi="Arial Narrow"/>
              </w:rPr>
              <w:t xml:space="preserve">vytvorenie lepších podmienok pre vznik a šírenie inovácií,  predovšetkým vznik  a rozvoj územných a doménových </w:t>
            </w:r>
            <w:proofErr w:type="spellStart"/>
            <w:r w:rsidRPr="00A0586C">
              <w:rPr>
                <w:rFonts w:ascii="Arial Narrow" w:hAnsi="Arial Narrow"/>
              </w:rPr>
              <w:t>klastrov</w:t>
            </w:r>
            <w:proofErr w:type="spellEnd"/>
            <w:r w:rsidRPr="00A0586C">
              <w:rPr>
                <w:rFonts w:ascii="Arial Narrow" w:hAnsi="Arial Narrow"/>
              </w:rPr>
              <w:t xml:space="preserve"> v trojuholníku podnikateľský sektor – akademický sektor- verejná správa a občianska spoločnosť,</w:t>
            </w:r>
          </w:p>
          <w:p w:rsidR="00A82D35" w:rsidRPr="00F173A2" w:rsidRDefault="00A82D3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14" w:hanging="357"/>
              <w:rPr>
                <w:rFonts w:ascii="Arial Narrow" w:hAnsi="Arial Narrow"/>
              </w:rPr>
            </w:pPr>
            <w:r w:rsidRPr="00A82D35">
              <w:rPr>
                <w:rFonts w:ascii="Arial Narrow" w:hAnsi="Arial Narrow"/>
              </w:rPr>
              <w:t>rozvoj cestovného ruchu ako piliera regionálnej ekonomiky založenom na potenciály kultúrneho a prírodného dedičstva</w:t>
            </w:r>
            <w:r>
              <w:rPr>
                <w:rFonts w:ascii="Arial Narrow" w:hAnsi="Arial Narrow"/>
              </w:rPr>
              <w:t>,</w:t>
            </w:r>
            <w:r w:rsidR="00C805CD">
              <w:rPr>
                <w:rFonts w:ascii="Arial Narrow" w:hAnsi="Arial Narrow"/>
              </w:rPr>
              <w:t xml:space="preserve"> vrátane využitia </w:t>
            </w:r>
            <w:r w:rsidR="00155B5B">
              <w:rPr>
                <w:rFonts w:ascii="Arial Narrow" w:hAnsi="Arial Narrow"/>
              </w:rPr>
              <w:t xml:space="preserve">ďalších významných prvkov atraktivity v cestovnom ruchu ako napr. </w:t>
            </w:r>
            <w:r w:rsidR="00C805CD">
              <w:rPr>
                <w:rFonts w:ascii="Arial Narrow" w:hAnsi="Arial Narrow"/>
              </w:rPr>
              <w:t>kúpeľníctva</w:t>
            </w:r>
            <w:r w:rsidR="001F2C44">
              <w:rPr>
                <w:rFonts w:ascii="Arial Narrow" w:hAnsi="Arial Narrow"/>
              </w:rPr>
              <w:t>, baníctva</w:t>
            </w:r>
            <w:r w:rsidR="00155B5B">
              <w:rPr>
                <w:rFonts w:ascii="Arial Narrow" w:hAnsi="Arial Narrow"/>
              </w:rPr>
              <w:t xml:space="preserve">, </w:t>
            </w:r>
            <w:r w:rsidR="001F2C44">
              <w:rPr>
                <w:rFonts w:ascii="Arial Narrow" w:hAnsi="Arial Narrow"/>
              </w:rPr>
              <w:t>národnej zoologickej organizácie</w:t>
            </w:r>
            <w:r w:rsidR="00155B5B">
              <w:rPr>
                <w:rFonts w:ascii="Arial Narrow" w:hAnsi="Arial Narrow"/>
              </w:rPr>
              <w:t>, duchovného dedičstva, pútnických miest a i.</w:t>
            </w:r>
            <w:r w:rsidR="002E224E">
              <w:rPr>
                <w:rFonts w:ascii="Arial Narrow" w:hAnsi="Arial Narrow"/>
              </w:rPr>
              <w:t>,</w:t>
            </w:r>
          </w:p>
          <w:p w:rsidR="005C1025" w:rsidRPr="00A0586C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14" w:hanging="357"/>
              <w:jc w:val="both"/>
              <w:rPr>
                <w:rFonts w:ascii="Arial Narrow" w:hAnsi="Arial Narrow"/>
              </w:rPr>
            </w:pPr>
            <w:r w:rsidRPr="00A0586C">
              <w:rPr>
                <w:rFonts w:ascii="Arial Narrow" w:hAnsi="Arial Narrow"/>
              </w:rPr>
              <w:t xml:space="preserve">budovanie partnerstiev a prepojenie vedeckovýskumnej základne a školstva s potrebami produkčných sektorov v TSK, </w:t>
            </w:r>
          </w:p>
          <w:p w:rsidR="005C1025" w:rsidRPr="00A0586C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0586C">
              <w:rPr>
                <w:rFonts w:ascii="Arial Narrow" w:hAnsi="Arial Narrow"/>
              </w:rPr>
              <w:t>ochrana produkčnej hodnoty poľnohospodárskej a lesnej pôdy,</w:t>
            </w:r>
          </w:p>
          <w:p w:rsidR="005C1025" w:rsidRPr="00A0586C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0586C">
              <w:rPr>
                <w:rFonts w:ascii="Arial Narrow" w:hAnsi="Arial Narrow"/>
              </w:rPr>
              <w:t>inovácie vo verejných službách,</w:t>
            </w:r>
          </w:p>
          <w:p w:rsidR="005C1025" w:rsidRPr="00A0586C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0586C">
              <w:rPr>
                <w:rFonts w:ascii="Arial Narrow" w:hAnsi="Arial Narrow"/>
              </w:rPr>
              <w:t>ekono</w:t>
            </w:r>
            <w:r w:rsidR="006C1B80">
              <w:rPr>
                <w:rFonts w:ascii="Arial Narrow" w:hAnsi="Arial Narrow"/>
              </w:rPr>
              <w:t>m</w:t>
            </w:r>
            <w:r w:rsidRPr="00A0586C">
              <w:rPr>
                <w:rFonts w:ascii="Arial Narrow" w:hAnsi="Arial Narrow"/>
              </w:rPr>
              <w:t xml:space="preserve">ika v kontexte </w:t>
            </w:r>
            <w:proofErr w:type="spellStart"/>
            <w:r w:rsidRPr="00A0586C">
              <w:rPr>
                <w:rFonts w:ascii="Arial Narrow" w:hAnsi="Arial Narrow"/>
              </w:rPr>
              <w:t>Green</w:t>
            </w:r>
            <w:proofErr w:type="spellEnd"/>
            <w:r w:rsidRPr="00A0586C">
              <w:rPr>
                <w:rFonts w:ascii="Arial Narrow" w:hAnsi="Arial Narrow"/>
              </w:rPr>
              <w:t xml:space="preserve"> </w:t>
            </w:r>
            <w:proofErr w:type="spellStart"/>
            <w:r w:rsidRPr="00A0586C">
              <w:rPr>
                <w:rFonts w:ascii="Arial Narrow" w:hAnsi="Arial Narrow"/>
              </w:rPr>
              <w:t>Deal</w:t>
            </w:r>
            <w:proofErr w:type="spellEnd"/>
            <w:r w:rsidRPr="00A0586C">
              <w:rPr>
                <w:rFonts w:ascii="Arial Narrow" w:hAnsi="Arial Narrow"/>
              </w:rPr>
              <w:t xml:space="preserve"> vrátane </w:t>
            </w:r>
            <w:proofErr w:type="spellStart"/>
            <w:r w:rsidRPr="00A0586C">
              <w:rPr>
                <w:rFonts w:ascii="Arial Narrow" w:hAnsi="Arial Narrow"/>
              </w:rPr>
              <w:t>VaV</w:t>
            </w:r>
            <w:proofErr w:type="spellEnd"/>
            <w:r w:rsidRPr="00A0586C">
              <w:rPr>
                <w:rFonts w:ascii="Arial Narrow" w:hAnsi="Arial Narrow"/>
              </w:rPr>
              <w:t xml:space="preserve"> a inovácií v oblasti OZE,</w:t>
            </w:r>
          </w:p>
          <w:p w:rsidR="000B04C2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0586C">
              <w:rPr>
                <w:rFonts w:ascii="Arial Narrow" w:hAnsi="Arial Narrow"/>
              </w:rPr>
              <w:t>podpora internacionalizácie MSP</w:t>
            </w:r>
            <w:r w:rsidR="000B04C2">
              <w:rPr>
                <w:rFonts w:ascii="Arial Narrow" w:hAnsi="Arial Narrow"/>
              </w:rPr>
              <w:t>,</w:t>
            </w:r>
          </w:p>
          <w:p w:rsidR="005C1025" w:rsidRPr="00A0586C" w:rsidRDefault="000B04C2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0B04C2">
              <w:rPr>
                <w:rFonts w:ascii="Arial Narrow" w:hAnsi="Arial Narrow"/>
              </w:rPr>
              <w:t xml:space="preserve">vytváranie a rozširovanie možností zamestnania obyvateľov žijúcich na vidieku, vo vidieckych a najmä okrajových vidieckych oblastiach </w:t>
            </w:r>
            <w:r>
              <w:rPr>
                <w:rFonts w:ascii="Arial Narrow" w:hAnsi="Arial Narrow"/>
              </w:rPr>
              <w:t>regiónu.</w:t>
            </w:r>
          </w:p>
          <w:p w:rsidR="005C1025" w:rsidRPr="00A0586C" w:rsidRDefault="005C1025" w:rsidP="005C1025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  <w:p w:rsidR="005C1025" w:rsidRPr="00A0586C" w:rsidRDefault="005C1025" w:rsidP="005C1025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0586C">
              <w:rPr>
                <w:rFonts w:ascii="Arial Narrow" w:hAnsi="Arial Narrow"/>
                <w:b/>
              </w:rPr>
              <w:t>Komunity a služby</w:t>
            </w:r>
          </w:p>
          <w:p w:rsidR="005C1025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0586C">
              <w:rPr>
                <w:rFonts w:ascii="Arial Narrow" w:hAnsi="Arial Narrow"/>
              </w:rPr>
              <w:t xml:space="preserve">stabilizácia obyvateľstva a zvrátenie negatívneho demografického vývoja, starnutie obyvateľstva, </w:t>
            </w:r>
            <w:r w:rsidRPr="00A0586C">
              <w:rPr>
                <w:rFonts w:ascii="Arial Narrow" w:hAnsi="Arial Narrow"/>
              </w:rPr>
              <w:lastRenderedPageBreak/>
              <w:t>inklúzia pracovných migrantov, sociálna inklúzia,</w:t>
            </w:r>
          </w:p>
          <w:p w:rsidR="00E32799" w:rsidRPr="00A0586C" w:rsidRDefault="00E32799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podporné systémy pre </w:t>
            </w:r>
            <w:r w:rsidR="006C1B80">
              <w:rPr>
                <w:rFonts w:ascii="Arial Narrow" w:hAnsi="Arial Narrow"/>
              </w:rPr>
              <w:t>kon</w:t>
            </w:r>
            <w:r>
              <w:rPr>
                <w:rFonts w:ascii="Arial Narrow" w:hAnsi="Arial Narrow"/>
              </w:rPr>
              <w:t xml:space="preserve">trahovanie vybraných profesií </w:t>
            </w:r>
            <w:r w:rsidR="000E0493">
              <w:rPr>
                <w:rFonts w:ascii="Arial Narrow" w:hAnsi="Arial Narrow"/>
              </w:rPr>
              <w:t>ako napríklad</w:t>
            </w:r>
            <w:r>
              <w:rPr>
                <w:rFonts w:ascii="Arial Narrow" w:hAnsi="Arial Narrow"/>
              </w:rPr>
              <w:t xml:space="preserve"> </w:t>
            </w:r>
            <w:r w:rsidR="000E0493" w:rsidRPr="00E32799">
              <w:rPr>
                <w:rFonts w:ascii="Arial Narrow" w:hAnsi="Arial Narrow"/>
              </w:rPr>
              <w:t>nájomn</w:t>
            </w:r>
            <w:r w:rsidR="000E0493">
              <w:rPr>
                <w:rFonts w:ascii="Arial Narrow" w:hAnsi="Arial Narrow"/>
              </w:rPr>
              <w:t>é</w:t>
            </w:r>
            <w:r w:rsidR="000E0493" w:rsidRPr="00E32799">
              <w:rPr>
                <w:rFonts w:ascii="Arial Narrow" w:hAnsi="Arial Narrow"/>
              </w:rPr>
              <w:t xml:space="preserve"> stabilizačn</w:t>
            </w:r>
            <w:r w:rsidR="000E0493">
              <w:rPr>
                <w:rFonts w:ascii="Arial Narrow" w:hAnsi="Arial Narrow"/>
              </w:rPr>
              <w:t>é</w:t>
            </w:r>
            <w:r w:rsidR="000E0493" w:rsidRPr="00E32799">
              <w:rPr>
                <w:rFonts w:ascii="Arial Narrow" w:hAnsi="Arial Narrow"/>
              </w:rPr>
              <w:t xml:space="preserve"> byt</w:t>
            </w:r>
            <w:r w:rsidR="000E0493">
              <w:rPr>
                <w:rFonts w:ascii="Arial Narrow" w:hAnsi="Arial Narrow"/>
              </w:rPr>
              <w:t>y</w:t>
            </w:r>
            <w:r w:rsidR="000E0493" w:rsidRPr="00E32799">
              <w:rPr>
                <w:rFonts w:ascii="Arial Narrow" w:hAnsi="Arial Narrow"/>
              </w:rPr>
              <w:t xml:space="preserve"> </w:t>
            </w:r>
            <w:r w:rsidRPr="00E32799">
              <w:rPr>
                <w:rFonts w:ascii="Arial Narrow" w:hAnsi="Arial Narrow"/>
              </w:rPr>
              <w:t>vo vidieckych regiónoch pre úzkoprofilové profesie</w:t>
            </w:r>
          </w:p>
          <w:p w:rsidR="005C1025" w:rsidRPr="00A0586C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0586C">
              <w:rPr>
                <w:rFonts w:ascii="Arial Narrow" w:hAnsi="Arial Narrow"/>
              </w:rPr>
              <w:t>kapacitné deficity sociálnej a zdravotníckej infraštruktúry,</w:t>
            </w:r>
          </w:p>
          <w:p w:rsidR="005C1025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0586C">
              <w:rPr>
                <w:rFonts w:ascii="Arial Narrow" w:hAnsi="Arial Narrow"/>
              </w:rPr>
              <w:t>zlepšenie kvality života – dostupnosť služieb (najmä sociálne služby, integrácia a </w:t>
            </w:r>
            <w:proofErr w:type="spellStart"/>
            <w:r w:rsidRPr="00A0586C">
              <w:rPr>
                <w:rFonts w:ascii="Arial Narrow" w:hAnsi="Arial Narrow"/>
              </w:rPr>
              <w:t>komunitizácia</w:t>
            </w:r>
            <w:proofErr w:type="spellEnd"/>
            <w:r w:rsidRPr="00A0586C">
              <w:rPr>
                <w:rFonts w:ascii="Arial Narrow" w:hAnsi="Arial Narrow"/>
              </w:rPr>
              <w:t xml:space="preserve"> seniorov – posilnenie úlohy komunít pri zabezpečovaní služieb),  strieborná ekonomika, nájomné a sociálne bývanie,</w:t>
            </w:r>
            <w:r w:rsidR="008D30EB">
              <w:rPr>
                <w:rFonts w:ascii="Arial Narrow" w:hAnsi="Arial Narrow"/>
              </w:rPr>
              <w:t xml:space="preserve"> zdravý životný štýl</w:t>
            </w:r>
            <w:r w:rsidRPr="00A0586C">
              <w:rPr>
                <w:rFonts w:ascii="Arial Narrow" w:hAnsi="Arial Narrow"/>
              </w:rPr>
              <w:t xml:space="preserve"> </w:t>
            </w:r>
          </w:p>
          <w:p w:rsidR="00087B32" w:rsidRPr="00A0586C" w:rsidRDefault="00087B32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podpora preventívnych  a podporných služie</w:t>
            </w:r>
            <w:r w:rsidR="006C1B80">
              <w:rPr>
                <w:rFonts w:ascii="Arial Narrow" w:hAnsi="Arial Narrow"/>
              </w:rPr>
              <w:t>b</w:t>
            </w:r>
            <w:r>
              <w:rPr>
                <w:rFonts w:ascii="Arial Narrow" w:hAnsi="Arial Narrow"/>
              </w:rPr>
              <w:t>, ktoré</w:t>
            </w:r>
            <w:r w:rsidRPr="00087B32">
              <w:rPr>
                <w:rFonts w:ascii="Arial Narrow" w:hAnsi="Arial Narrow"/>
              </w:rPr>
              <w:t xml:space="preserve"> udržujú kvalitu života občana v prirodzenom prostredí</w:t>
            </w:r>
            <w:r>
              <w:rPr>
                <w:rFonts w:ascii="Arial Narrow" w:hAnsi="Arial Narrow"/>
              </w:rPr>
              <w:t>,</w:t>
            </w:r>
          </w:p>
          <w:p w:rsidR="003B5A35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0586C">
              <w:rPr>
                <w:rFonts w:ascii="Arial Narrow" w:hAnsi="Arial Narrow"/>
              </w:rPr>
              <w:t>modernizácia a zhodnotenie kultúrnej a športovej infraštruktúry,</w:t>
            </w:r>
          </w:p>
          <w:p w:rsidR="003B5A35" w:rsidRDefault="003B5A3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zvyšovanie kvality vzdelávania </w:t>
            </w:r>
          </w:p>
          <w:p w:rsidR="00155B5B" w:rsidRDefault="003B5A3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podpora inovácie výchovno-vzdelávacieho modelu detí a mládeže s orientáciou na rozvoj talentu, podporu zdravého životného štýlu a rozvoj hodnotového rámca mládeže</w:t>
            </w:r>
          </w:p>
          <w:p w:rsidR="00155B5B" w:rsidRPr="002E224E" w:rsidRDefault="00155B5B" w:rsidP="00C70C11">
            <w:pPr>
              <w:pStyle w:val="Odsekzoznamu"/>
              <w:numPr>
                <w:ilvl w:val="0"/>
                <w:numId w:val="11"/>
              </w:numPr>
              <w:tabs>
                <w:tab w:val="left" w:pos="284"/>
              </w:tabs>
              <w:autoSpaceDN/>
              <w:spacing w:after="0" w:line="240" w:lineRule="auto"/>
              <w:jc w:val="both"/>
              <w:textAlignment w:val="auto"/>
              <w:rPr>
                <w:rFonts w:ascii="Arial Narrow" w:eastAsia="Arial" w:hAnsi="Arial Narrow"/>
                <w:bCs/>
                <w:i/>
              </w:rPr>
            </w:pPr>
            <w:r w:rsidRPr="002E224E">
              <w:rPr>
                <w:rFonts w:ascii="Arial Narrow" w:hAnsi="Arial Narrow"/>
              </w:rPr>
              <w:t>potenciál</w:t>
            </w:r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komunitného</w:t>
            </w:r>
            <w:proofErr w:type="spellEnd"/>
            <w:r>
              <w:rPr>
                <w:rFonts w:ascii="Arial Narrow" w:hAnsi="Arial Narrow"/>
              </w:rPr>
              <w:t xml:space="preserve"> a rodinného života </w:t>
            </w:r>
            <w:r w:rsidRPr="002E224E">
              <w:rPr>
                <w:rFonts w:ascii="Arial Narrow" w:hAnsi="Arial Narrow"/>
              </w:rPr>
              <w:t>pre stabilizáciu obyvateľstva a zvrátenie negatívneho demografického vývoja a starnutia obyvateľstva,</w:t>
            </w:r>
          </w:p>
          <w:p w:rsidR="005C1025" w:rsidRPr="00A0586C" w:rsidRDefault="005C1025" w:rsidP="005C1025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  <w:p w:rsidR="005C1025" w:rsidRPr="00A0586C" w:rsidRDefault="005C1025" w:rsidP="005C1025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0586C">
              <w:rPr>
                <w:rFonts w:ascii="Arial Narrow" w:hAnsi="Arial Narrow"/>
                <w:b/>
              </w:rPr>
              <w:t>Infraštruktúra</w:t>
            </w:r>
          </w:p>
          <w:p w:rsidR="005C1025" w:rsidRPr="00A0586C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0586C">
              <w:rPr>
                <w:rFonts w:ascii="Arial Narrow" w:hAnsi="Arial Narrow"/>
              </w:rPr>
              <w:t xml:space="preserve">investičný dlh na základnej infraštruktúre – kanalizácia, rozvody vody, </w:t>
            </w:r>
            <w:r w:rsidR="00D0324F">
              <w:rPr>
                <w:rFonts w:ascii="Arial Narrow" w:hAnsi="Arial Narrow"/>
              </w:rPr>
              <w:t>dopravná</w:t>
            </w:r>
            <w:r w:rsidRPr="00A0586C">
              <w:rPr>
                <w:rFonts w:ascii="Arial Narrow" w:hAnsi="Arial Narrow"/>
              </w:rPr>
              <w:t xml:space="preserve"> infraštruktúra,</w:t>
            </w:r>
          </w:p>
          <w:p w:rsidR="005C1025" w:rsidRPr="00A0586C" w:rsidRDefault="005C1025" w:rsidP="005C1025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  <w:p w:rsidR="005C1025" w:rsidRPr="00A0586C" w:rsidRDefault="005C1025" w:rsidP="005C1025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0586C">
              <w:rPr>
                <w:rFonts w:ascii="Arial Narrow" w:hAnsi="Arial Narrow"/>
                <w:b/>
              </w:rPr>
              <w:t xml:space="preserve">Riadenie a kooperácia </w:t>
            </w:r>
          </w:p>
          <w:p w:rsidR="005C1025" w:rsidRPr="00A0586C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0586C">
              <w:rPr>
                <w:rFonts w:ascii="Arial Narrow" w:hAnsi="Arial Narrow"/>
              </w:rPr>
              <w:t>dobudovanie kapacít efektívnejšieho a účinnejšieho strategického manažmentu rozvoja kraja ako nástroja na zvýšenie efektívnosti verejných investičných a neinvestičných intervencií a koordinácia a širšie využitie neformálnych nástrojov spolupráce aktérov regionálneho rozvoja,</w:t>
            </w:r>
          </w:p>
          <w:p w:rsidR="005C1025" w:rsidRPr="00A0586C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0586C">
              <w:rPr>
                <w:rFonts w:ascii="Arial Narrow" w:hAnsi="Arial Narrow"/>
              </w:rPr>
              <w:t>zvýšenie adresnosti strategického riadenia a rešpektovanie špecifík obcí, miest a prirodzených regiónov v rámci kraja a na dostupnosti všetkých relevantných poznatkov zakladajúcich objektívnosť rozhodovania,</w:t>
            </w:r>
          </w:p>
          <w:p w:rsidR="005C1025" w:rsidRPr="00A0586C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0586C">
              <w:rPr>
                <w:rFonts w:ascii="Arial Narrow" w:hAnsi="Arial Narrow"/>
              </w:rPr>
              <w:t xml:space="preserve">posilnenie kooperácie medzi centrami rozvoja a ich zázemím, </w:t>
            </w:r>
          </w:p>
          <w:p w:rsidR="005C1025" w:rsidRPr="00A0586C" w:rsidRDefault="005C1025" w:rsidP="005C1025">
            <w:pPr>
              <w:pStyle w:val="Odsekzoznamu"/>
              <w:spacing w:after="0" w:line="240" w:lineRule="auto"/>
              <w:jc w:val="both"/>
              <w:rPr>
                <w:rFonts w:ascii="Arial Narrow" w:hAnsi="Arial Narrow"/>
              </w:rPr>
            </w:pPr>
          </w:p>
          <w:p w:rsidR="005C1025" w:rsidRPr="00A0586C" w:rsidRDefault="005C1025" w:rsidP="005C1025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0586C">
              <w:rPr>
                <w:rFonts w:ascii="Arial Narrow" w:hAnsi="Arial Narrow"/>
                <w:b/>
              </w:rPr>
              <w:t>Energetika a odpady</w:t>
            </w:r>
          </w:p>
          <w:p w:rsidR="005C1025" w:rsidRPr="00A0586C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0586C">
              <w:rPr>
                <w:rFonts w:ascii="Arial Narrow" w:hAnsi="Arial Narrow"/>
              </w:rPr>
              <w:t xml:space="preserve">dosiahnutie vyváženého energetického mixu </w:t>
            </w:r>
            <w:r w:rsidR="000E0493">
              <w:rPr>
                <w:rFonts w:ascii="Arial Narrow" w:hAnsi="Arial Narrow"/>
              </w:rPr>
              <w:t>využitím</w:t>
            </w:r>
            <w:r w:rsidRPr="00A0586C">
              <w:rPr>
                <w:rFonts w:ascii="Arial Narrow" w:hAnsi="Arial Narrow"/>
              </w:rPr>
              <w:t xml:space="preserve"> vysokého potenciálu TSK v oblasti obnoviteľných zdrojov a  </w:t>
            </w:r>
            <w:r w:rsidR="000E0493" w:rsidRPr="00A0586C">
              <w:rPr>
                <w:rFonts w:ascii="Arial Narrow" w:hAnsi="Arial Narrow"/>
              </w:rPr>
              <w:t>energetick</w:t>
            </w:r>
            <w:r w:rsidR="000E0493">
              <w:rPr>
                <w:rFonts w:ascii="Arial Narrow" w:hAnsi="Arial Narrow"/>
              </w:rPr>
              <w:t>ým</w:t>
            </w:r>
            <w:r w:rsidR="000E0493" w:rsidRPr="00A0586C">
              <w:rPr>
                <w:rFonts w:ascii="Arial Narrow" w:hAnsi="Arial Narrow"/>
              </w:rPr>
              <w:t xml:space="preserve"> zhodnoten</w:t>
            </w:r>
            <w:r w:rsidR="000E0493">
              <w:rPr>
                <w:rFonts w:ascii="Arial Narrow" w:hAnsi="Arial Narrow"/>
              </w:rPr>
              <w:t>ím</w:t>
            </w:r>
            <w:r w:rsidR="000E0493" w:rsidRPr="00A0586C">
              <w:rPr>
                <w:rFonts w:ascii="Arial Narrow" w:hAnsi="Arial Narrow"/>
              </w:rPr>
              <w:t xml:space="preserve"> </w:t>
            </w:r>
            <w:r w:rsidRPr="00A0586C">
              <w:rPr>
                <w:rFonts w:ascii="Arial Narrow" w:hAnsi="Arial Narrow"/>
              </w:rPr>
              <w:t>odpadov,</w:t>
            </w:r>
          </w:p>
          <w:p w:rsidR="005C1025" w:rsidRPr="00A0586C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0586C">
              <w:rPr>
                <w:rFonts w:ascii="Arial Narrow" w:hAnsi="Arial Narrow"/>
              </w:rPr>
              <w:t>kompletizácia systému zberu, triedenia a zhodnocovania odpadov (plast, biomasa, biologický odpad a pod.) na báze regionálnej spolupráce medzi súkromným a verejným sektorom,</w:t>
            </w:r>
          </w:p>
          <w:p w:rsidR="005C1025" w:rsidRPr="00A0586C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0586C">
              <w:rPr>
                <w:rFonts w:ascii="Arial Narrow" w:hAnsi="Arial Narrow"/>
              </w:rPr>
              <w:t xml:space="preserve">posilnenie regionálnych uzatvorených energetických </w:t>
            </w:r>
            <w:proofErr w:type="spellStart"/>
            <w:r w:rsidRPr="00A0586C">
              <w:rPr>
                <w:rFonts w:ascii="Arial Narrow" w:hAnsi="Arial Narrow"/>
              </w:rPr>
              <w:t>GRIDov</w:t>
            </w:r>
            <w:proofErr w:type="spellEnd"/>
            <w:r w:rsidRPr="00A0586C">
              <w:rPr>
                <w:rFonts w:ascii="Arial Narrow" w:hAnsi="Arial Narrow"/>
              </w:rPr>
              <w:t xml:space="preserve"> a podpora aplikácie konceptov PED (</w:t>
            </w:r>
            <w:proofErr w:type="spellStart"/>
            <w:r w:rsidRPr="00A0586C">
              <w:rPr>
                <w:rFonts w:ascii="Arial Narrow" w:hAnsi="Arial Narrow"/>
              </w:rPr>
              <w:t>PositiveEnergyDistricts</w:t>
            </w:r>
            <w:proofErr w:type="spellEnd"/>
            <w:r w:rsidRPr="00A0586C">
              <w:rPr>
                <w:rFonts w:ascii="Arial Narrow" w:hAnsi="Arial Narrow"/>
              </w:rPr>
              <w:t>),</w:t>
            </w:r>
          </w:p>
          <w:p w:rsidR="005C1025" w:rsidRPr="00A0586C" w:rsidRDefault="005C1025" w:rsidP="005C1025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  <w:p w:rsidR="005C1025" w:rsidRPr="00A0586C" w:rsidRDefault="005C1025" w:rsidP="005C1025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0586C">
              <w:rPr>
                <w:rFonts w:ascii="Arial Narrow" w:hAnsi="Arial Narrow"/>
                <w:b/>
              </w:rPr>
              <w:t>Životné prostredie a ekosystémové služby</w:t>
            </w:r>
          </w:p>
          <w:p w:rsidR="001121DC" w:rsidRDefault="001121DC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dobudovanie vodovodnej a kanalizačnej siete</w:t>
            </w:r>
          </w:p>
          <w:p w:rsidR="005C1025" w:rsidRPr="00A0586C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0586C">
              <w:rPr>
                <w:rFonts w:ascii="Arial Narrow" w:hAnsi="Arial Narrow"/>
              </w:rPr>
              <w:t>stabilizácia a ochrana vodných zdrojov,</w:t>
            </w:r>
          </w:p>
          <w:p w:rsidR="005C1025" w:rsidRPr="00A0586C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0586C">
              <w:rPr>
                <w:rFonts w:ascii="Arial Narrow" w:hAnsi="Arial Narrow"/>
              </w:rPr>
              <w:t>zachovanie a obnova biodiverzity vrátane environmentálneho znečistenia (dobudovanie environmentálnej infraštruktúry), lesné ekosystémy a chránené územia,</w:t>
            </w:r>
          </w:p>
          <w:p w:rsidR="005C1025" w:rsidRPr="00A0586C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0586C">
              <w:rPr>
                <w:rFonts w:ascii="Arial Narrow" w:hAnsi="Arial Narrow"/>
              </w:rPr>
              <w:t>adaptácia sídiel na klimatickú zmenu,</w:t>
            </w:r>
          </w:p>
          <w:p w:rsidR="005C1025" w:rsidRPr="00A0586C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14" w:hanging="357"/>
              <w:jc w:val="both"/>
              <w:rPr>
                <w:rFonts w:ascii="Arial Narrow" w:hAnsi="Arial Narrow"/>
              </w:rPr>
            </w:pPr>
            <w:r w:rsidRPr="00A0586C">
              <w:rPr>
                <w:rFonts w:ascii="Arial Narrow" w:hAnsi="Arial Narrow"/>
              </w:rPr>
              <w:t xml:space="preserve">obnova a udržateľnosť verejných </w:t>
            </w:r>
            <w:r w:rsidR="00246A30">
              <w:rPr>
                <w:rFonts w:ascii="Arial Narrow" w:hAnsi="Arial Narrow"/>
              </w:rPr>
              <w:t xml:space="preserve">budov </w:t>
            </w:r>
            <w:r w:rsidRPr="00A0586C">
              <w:rPr>
                <w:rFonts w:ascii="Arial Narrow" w:hAnsi="Arial Narrow"/>
              </w:rPr>
              <w:t xml:space="preserve"> a verejných priestorov s dôrazom </w:t>
            </w:r>
            <w:r w:rsidR="00246A30">
              <w:rPr>
                <w:rFonts w:ascii="Arial Narrow" w:hAnsi="Arial Narrow"/>
              </w:rPr>
              <w:t xml:space="preserve">na </w:t>
            </w:r>
            <w:r w:rsidRPr="00A0586C">
              <w:rPr>
                <w:rFonts w:ascii="Arial Narrow" w:hAnsi="Arial Narrow"/>
              </w:rPr>
              <w:t>ekologické aspekty,</w:t>
            </w:r>
          </w:p>
          <w:p w:rsidR="005C1025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14" w:hanging="357"/>
              <w:rPr>
                <w:rFonts w:ascii="Arial Narrow" w:hAnsi="Arial Narrow"/>
              </w:rPr>
            </w:pPr>
            <w:r w:rsidRPr="00A0586C">
              <w:rPr>
                <w:rFonts w:ascii="Arial Narrow" w:hAnsi="Arial Narrow"/>
              </w:rPr>
              <w:t xml:space="preserve">obnova a udržateľnosť bytových </w:t>
            </w:r>
            <w:r w:rsidR="00246A30">
              <w:rPr>
                <w:rFonts w:ascii="Arial Narrow" w:hAnsi="Arial Narrow"/>
              </w:rPr>
              <w:t>budov a okolitého priestranstva</w:t>
            </w:r>
            <w:r w:rsidR="00246A30" w:rsidRPr="00A0586C">
              <w:rPr>
                <w:rFonts w:ascii="Arial Narrow" w:hAnsi="Arial Narrow"/>
              </w:rPr>
              <w:t xml:space="preserve"> </w:t>
            </w:r>
            <w:r w:rsidRPr="00A0586C">
              <w:rPr>
                <w:rFonts w:ascii="Arial Narrow" w:hAnsi="Arial Narrow"/>
              </w:rPr>
              <w:t xml:space="preserve">s dôrazom </w:t>
            </w:r>
            <w:r w:rsidR="00246A30">
              <w:rPr>
                <w:rFonts w:ascii="Arial Narrow" w:hAnsi="Arial Narrow"/>
              </w:rPr>
              <w:t xml:space="preserve">na </w:t>
            </w:r>
            <w:r w:rsidR="004D014E">
              <w:rPr>
                <w:rFonts w:ascii="Arial Narrow" w:hAnsi="Arial Narrow"/>
              </w:rPr>
              <w:t>ekologické aspekty,</w:t>
            </w:r>
          </w:p>
          <w:p w:rsidR="004D014E" w:rsidRDefault="004D014E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14" w:hanging="357"/>
              <w:rPr>
                <w:rFonts w:ascii="Arial Narrow" w:hAnsi="Arial Narrow"/>
              </w:rPr>
            </w:pPr>
            <w:r w:rsidRPr="004D014E">
              <w:rPr>
                <w:rFonts w:ascii="Arial Narrow" w:hAnsi="Arial Narrow"/>
              </w:rPr>
              <w:t>Enviro</w:t>
            </w:r>
            <w:r w:rsidR="002E224E">
              <w:rPr>
                <w:rFonts w:ascii="Arial Narrow" w:hAnsi="Arial Narrow"/>
              </w:rPr>
              <w:t>n</w:t>
            </w:r>
            <w:r w:rsidRPr="004D014E">
              <w:rPr>
                <w:rFonts w:ascii="Arial Narrow" w:hAnsi="Arial Narrow"/>
              </w:rPr>
              <w:t>mentálne manažérstvo, udržateľné obehové hospodárstvo</w:t>
            </w:r>
          </w:p>
          <w:p w:rsidR="002E224E" w:rsidRPr="004D014E" w:rsidRDefault="002E224E" w:rsidP="002E224E">
            <w:pPr>
              <w:pStyle w:val="Odsekzoznamu"/>
              <w:spacing w:after="0" w:line="240" w:lineRule="auto"/>
              <w:ind w:left="714"/>
              <w:rPr>
                <w:rFonts w:ascii="Arial Narrow" w:hAnsi="Arial Narrow"/>
              </w:rPr>
            </w:pPr>
          </w:p>
          <w:p w:rsidR="005C1025" w:rsidRPr="00A0586C" w:rsidRDefault="005C1025" w:rsidP="005C1025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0586C">
              <w:rPr>
                <w:rFonts w:ascii="Arial Narrow" w:hAnsi="Arial Narrow"/>
                <w:b/>
              </w:rPr>
              <w:t>Doprava</w:t>
            </w:r>
          </w:p>
          <w:p w:rsidR="005C1025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0586C">
              <w:rPr>
                <w:rFonts w:ascii="Arial Narrow" w:hAnsi="Arial Narrow"/>
              </w:rPr>
              <w:t>ekologizácia integrovanej regionálnej dopravy,</w:t>
            </w:r>
            <w:r w:rsidR="00A57B9B">
              <w:rPr>
                <w:rFonts w:ascii="Arial Narrow" w:hAnsi="Arial Narrow"/>
              </w:rPr>
              <w:t xml:space="preserve"> </w:t>
            </w:r>
            <w:r w:rsidR="00A57B9B" w:rsidRPr="00B96B26">
              <w:rPr>
                <w:rFonts w:ascii="Arial Narrow" w:hAnsi="Arial Narrow"/>
              </w:rPr>
              <w:t>posilnenie ekologických foriem dopravy</w:t>
            </w:r>
          </w:p>
          <w:p w:rsidR="00F320FA" w:rsidRDefault="00F320FA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riadenie dopravy pomocou umelej inteligencie</w:t>
            </w:r>
            <w:r w:rsidR="00A57B9B">
              <w:rPr>
                <w:rFonts w:ascii="Arial Narrow" w:hAnsi="Arial Narrow"/>
              </w:rPr>
              <w:t>,</w:t>
            </w:r>
          </w:p>
          <w:p w:rsidR="00A57B9B" w:rsidRPr="00B96B26" w:rsidRDefault="00A57B9B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B96B26">
              <w:rPr>
                <w:rFonts w:ascii="Arial Narrow" w:hAnsi="Arial Narrow"/>
              </w:rPr>
              <w:t>riešenie úzkych miest v doprave s cieľom zvýšenia plynulosti a skvalitnenia dopravy</w:t>
            </w:r>
          </w:p>
          <w:p w:rsidR="005C1025" w:rsidRPr="00A0586C" w:rsidRDefault="005C1025" w:rsidP="005C1025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  <w:p w:rsidR="005C1025" w:rsidRPr="00A0586C" w:rsidRDefault="005C1025" w:rsidP="005C1025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0586C">
              <w:rPr>
                <w:rFonts w:ascii="Arial Narrow" w:hAnsi="Arial Narrow"/>
                <w:b/>
              </w:rPr>
              <w:t>Prierezové</w:t>
            </w:r>
          </w:p>
          <w:p w:rsidR="005C1025" w:rsidRPr="00A0586C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0586C">
              <w:rPr>
                <w:rFonts w:ascii="Arial Narrow" w:hAnsi="Arial Narrow"/>
              </w:rPr>
              <w:t xml:space="preserve">riešenie vlastníckych vzťahov ku poľnohospodárskej pôde ako i rozvojovým plochám (ROEP, </w:t>
            </w:r>
            <w:r w:rsidRPr="00A0586C">
              <w:rPr>
                <w:rFonts w:ascii="Arial Narrow" w:hAnsi="Arial Narrow"/>
              </w:rPr>
              <w:lastRenderedPageBreak/>
              <w:t>pozemkové úpravy vrátane centier vidieckych sídiel),</w:t>
            </w:r>
          </w:p>
          <w:p w:rsidR="005C1025" w:rsidRPr="00A0586C" w:rsidRDefault="005C1025" w:rsidP="00C70C11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0586C">
              <w:rPr>
                <w:rFonts w:ascii="Arial Narrow" w:hAnsi="Arial Narrow"/>
              </w:rPr>
              <w:t xml:space="preserve">podpora cezhraničnej spolupráce.  </w:t>
            </w:r>
          </w:p>
          <w:p w:rsidR="005C1025" w:rsidRPr="00A0586C" w:rsidRDefault="005C1025" w:rsidP="005C1025">
            <w:pPr>
              <w:pStyle w:val="Odsekzoznamu"/>
              <w:spacing w:after="0" w:line="240" w:lineRule="auto"/>
              <w:rPr>
                <w:rFonts w:ascii="Arial Narrow" w:hAnsi="Arial Narrow"/>
              </w:rPr>
            </w:pPr>
          </w:p>
          <w:p w:rsidR="005C1025" w:rsidRPr="006D2EC3" w:rsidRDefault="005C1025" w:rsidP="00C70C11">
            <w:pPr>
              <w:pStyle w:val="Odsekzoznamu"/>
              <w:numPr>
                <w:ilvl w:val="0"/>
                <w:numId w:val="42"/>
              </w:numPr>
              <w:spacing w:after="0" w:line="240" w:lineRule="auto"/>
              <w:rPr>
                <w:rFonts w:ascii="Arial Narrow" w:hAnsi="Arial Narrow"/>
                <w:b/>
                <w:sz w:val="24"/>
              </w:rPr>
            </w:pPr>
            <w:r w:rsidRPr="006D2EC3">
              <w:rPr>
                <w:rFonts w:ascii="Arial Narrow" w:hAnsi="Arial Narrow"/>
                <w:b/>
                <w:sz w:val="24"/>
              </w:rPr>
              <w:t>Špecifické  potenciály, problémy a výzvy pre jednotlivé identifikované strategicko-plánovacie regióny</w:t>
            </w:r>
            <w:r w:rsidR="006D2EC3" w:rsidRPr="006D2EC3">
              <w:rPr>
                <w:rFonts w:ascii="Arial Narrow" w:hAnsi="Arial Narrow"/>
                <w:b/>
                <w:sz w:val="24"/>
              </w:rPr>
              <w:t xml:space="preserve"> (SPR)</w:t>
            </w:r>
            <w:r w:rsidRPr="006D2EC3">
              <w:rPr>
                <w:rFonts w:ascii="Arial Narrow" w:hAnsi="Arial Narrow"/>
                <w:b/>
                <w:sz w:val="24"/>
              </w:rPr>
              <w:t>:</w:t>
            </w:r>
          </w:p>
          <w:p w:rsidR="005C1025" w:rsidRPr="00A0586C" w:rsidRDefault="005C1025" w:rsidP="005C1025">
            <w:pPr>
              <w:spacing w:after="0" w:line="240" w:lineRule="auto"/>
              <w:rPr>
                <w:rFonts w:ascii="Arial Narrow" w:hAnsi="Arial Narrow"/>
                <w:i/>
              </w:rPr>
            </w:pPr>
          </w:p>
          <w:p w:rsidR="006D2EC3" w:rsidRPr="00A0586C" w:rsidRDefault="006D2EC3" w:rsidP="006D2EC3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0586C">
              <w:rPr>
                <w:rFonts w:ascii="Arial Narrow" w:hAnsi="Arial Narrow"/>
                <w:b/>
              </w:rPr>
              <w:t>Potenciály, problémy a výzvy pre SPR Bánovce nad Bebravou</w:t>
            </w:r>
          </w:p>
          <w:p w:rsidR="006D2EC3" w:rsidRPr="00A0586C" w:rsidRDefault="006D2EC3" w:rsidP="006D2EC3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technický stav miestnych komunikácií,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obnova technického stavu systémov verejného osvetlenia,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rozvoj </w:t>
            </w:r>
            <w:proofErr w:type="spellStart"/>
            <w:r w:rsidRPr="002E224E">
              <w:rPr>
                <w:rFonts w:ascii="Arial Narrow" w:hAnsi="Arial Narrow"/>
              </w:rPr>
              <w:t>cyklodopravy</w:t>
            </w:r>
            <w:proofErr w:type="spellEnd"/>
            <w:r w:rsidRPr="002E224E">
              <w:rPr>
                <w:rFonts w:ascii="Arial Narrow" w:hAnsi="Arial Narrow"/>
              </w:rPr>
              <w:t xml:space="preserve"> v regióne,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ochrana proti povodniam,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posilňovanie v oblasti bezpečnosti obyvateľov,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kapacitné deficity sociálnej a zdravotníckej infraštruktúry,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zlepšenie kvality života – dostupnosť služieb (najmä sociálne služby, integrácia a </w:t>
            </w:r>
            <w:proofErr w:type="spellStart"/>
            <w:r w:rsidRPr="002E224E">
              <w:rPr>
                <w:rFonts w:ascii="Arial Narrow" w:hAnsi="Arial Narrow"/>
              </w:rPr>
              <w:t>komunitizácia</w:t>
            </w:r>
            <w:proofErr w:type="spellEnd"/>
            <w:r w:rsidRPr="002E224E">
              <w:rPr>
                <w:rFonts w:ascii="Arial Narrow" w:hAnsi="Arial Narrow"/>
              </w:rPr>
              <w:t xml:space="preserve"> seniorov – posilnenie úlohy komunít pri zabezpečovaní služieb),  strieborná ekonomika, nájomné a sociálne bývanie, 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modernizácia a zhodnotenie kultúrnej a športovej infraštruktúry, 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investičný dlh na základnej infraštruktúre – kanalizácia, rozvody vody, dopravná infraštruktúra,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dosiahnutie vyváženého energetického mixu a využitia vysokého potenciálu regiónu v oblasti obnoviteľných zdrojov a  energetické zhodnotenie odpadov,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kompletizácia systému zberu, triedenia a zhodnocovania odpadov (plast, biomasa, biologický odpad a pod.) na báze regionálnej spolupráce medzi súkromným a verejným sektorom,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posilnenie regionálnych uzatvorených energetických </w:t>
            </w:r>
            <w:proofErr w:type="spellStart"/>
            <w:r w:rsidRPr="002E224E">
              <w:rPr>
                <w:rFonts w:ascii="Arial Narrow" w:hAnsi="Arial Narrow"/>
              </w:rPr>
              <w:t>GRIDov</w:t>
            </w:r>
            <w:proofErr w:type="spellEnd"/>
            <w:r w:rsidRPr="002E224E">
              <w:rPr>
                <w:rFonts w:ascii="Arial Narrow" w:hAnsi="Arial Narrow"/>
              </w:rPr>
              <w:t xml:space="preserve"> a podpora aplikácie konceptov PED (</w:t>
            </w:r>
            <w:proofErr w:type="spellStart"/>
            <w:r w:rsidRPr="002E224E">
              <w:rPr>
                <w:rFonts w:ascii="Arial Narrow" w:hAnsi="Arial Narrow"/>
              </w:rPr>
              <w:t>PositiveEnergyDistricts</w:t>
            </w:r>
            <w:proofErr w:type="spellEnd"/>
            <w:r w:rsidRPr="002E224E">
              <w:rPr>
                <w:rFonts w:ascii="Arial Narrow" w:hAnsi="Arial Narrow"/>
              </w:rPr>
              <w:t>),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obnova a udržateľnosť verejných budov a verejných priestorov s dôrazom na ekologické aspekty, 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adaptácia sídiel na klimatickú zmenu,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zachovanie a obnova biodiverzity vrátane environmentálneho znečistenia (dobudovanie environmentálnej infraštruktúry), lesné ekosystémy a chránené územia,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ochrana produkčnej hodnoty poľnohospodárskej a lesnej pôdy,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zhodnotenie potenciálu kraja v kultúrnom a kreatívnom priemysle, 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riešenie vlastníckych vzťahov ku poľnohospodárskej pôde ako i rozvojovým plochám (ROEP, pozemkové úpravy vrátane centier vidieckych sídiel), 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podpora kreatívneho priemyslu - odevný a obuvnícky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proofErr w:type="spellStart"/>
            <w:r w:rsidRPr="002E224E">
              <w:rPr>
                <w:rFonts w:ascii="Arial Narrow" w:hAnsi="Arial Narrow"/>
              </w:rPr>
              <w:t>rekonštruk.brownfieldov</w:t>
            </w:r>
            <w:proofErr w:type="spellEnd"/>
          </w:p>
          <w:p w:rsidR="006D2EC3" w:rsidRPr="00A0586C" w:rsidRDefault="006D2EC3" w:rsidP="006D2EC3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6D2EC3" w:rsidRPr="00A0586C" w:rsidRDefault="006D2EC3" w:rsidP="006D2EC3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0586C">
              <w:rPr>
                <w:rFonts w:ascii="Arial Narrow" w:hAnsi="Arial Narrow"/>
                <w:b/>
              </w:rPr>
              <w:t xml:space="preserve">Potenciály, problémy a výzvy pre SPR </w:t>
            </w:r>
            <w:proofErr w:type="spellStart"/>
            <w:r>
              <w:rPr>
                <w:rFonts w:ascii="Arial Narrow" w:hAnsi="Arial Narrow"/>
                <w:b/>
              </w:rPr>
              <w:t>Dubnicko-Ilavsko</w:t>
            </w:r>
            <w:proofErr w:type="spellEnd"/>
          </w:p>
          <w:p w:rsidR="006D2EC3" w:rsidRPr="00A0586C" w:rsidRDefault="006D2EC3" w:rsidP="006D2EC3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Dopravné zaťaženie hlavných dopravných ťahov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infraštruktúra pre </w:t>
            </w:r>
            <w:proofErr w:type="spellStart"/>
            <w:r w:rsidRPr="002E224E">
              <w:rPr>
                <w:rFonts w:ascii="Arial Narrow" w:hAnsi="Arial Narrow"/>
              </w:rPr>
              <w:t>cyklomobilitu</w:t>
            </w:r>
            <w:proofErr w:type="spellEnd"/>
            <w:r w:rsidRPr="002E224E">
              <w:rPr>
                <w:rFonts w:ascii="Arial Narrow" w:hAnsi="Arial Narrow"/>
              </w:rPr>
              <w:t xml:space="preserve"> na denné dochádzanie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Kvalita ovzdušia – významné stacionárne zdroje znečistenia cementárne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Najväčšia skládka odpadov v SR – </w:t>
            </w:r>
            <w:proofErr w:type="spellStart"/>
            <w:r w:rsidRPr="002E224E">
              <w:rPr>
                <w:rFonts w:ascii="Arial Narrow" w:hAnsi="Arial Narrow"/>
              </w:rPr>
              <w:t>Luštek</w:t>
            </w:r>
            <w:proofErr w:type="spellEnd"/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 </w:t>
            </w:r>
            <w:proofErr w:type="spellStart"/>
            <w:r w:rsidRPr="002E224E">
              <w:rPr>
                <w:rFonts w:ascii="Arial Narrow" w:hAnsi="Arial Narrow"/>
              </w:rPr>
              <w:t>Brownfieldy</w:t>
            </w:r>
            <w:proofErr w:type="spellEnd"/>
            <w:r w:rsidRPr="002E224E">
              <w:rPr>
                <w:rFonts w:ascii="Arial Narrow" w:hAnsi="Arial Narrow"/>
              </w:rPr>
              <w:t xml:space="preserve"> - nevyužité priemyselné areály – ZŤS, areály lomov ,</w:t>
            </w:r>
            <w:proofErr w:type="spellStart"/>
            <w:r w:rsidRPr="002E224E">
              <w:rPr>
                <w:rFonts w:ascii="Arial Narrow" w:hAnsi="Arial Narrow"/>
              </w:rPr>
              <w:t>T.Teplá</w:t>
            </w:r>
            <w:proofErr w:type="spellEnd"/>
            <w:r w:rsidRPr="002E224E">
              <w:rPr>
                <w:rFonts w:ascii="Arial Narrow" w:hAnsi="Arial Narrow"/>
              </w:rPr>
              <w:t xml:space="preserve"> rekonštrukcie dopr. infraštruktúry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Nevyužitá železničná trať Nemšová – Lednické Rovné 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stabilizácia obyvateľstva a zvrátenie negatívneho demografického vývoja, starnutie obyvateľstva, inklúzia pracovných migrantov, sociálna inklúzia,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kapacitné deficity sociálnej a zdravotníckej infraštruktúry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investičný dlh na základnej infraštruktúre – kanalizácie (dažďová, splašková), rozvody vody, dopravná infraštruktúra,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stabilizácia a ochrana vodných zdrojov,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dosiahnutie vyváženého energetického mixu a využitia vysokého potenciálu regiónu v oblasti </w:t>
            </w:r>
            <w:r w:rsidRPr="002E224E">
              <w:rPr>
                <w:rFonts w:ascii="Arial Narrow" w:hAnsi="Arial Narrow"/>
              </w:rPr>
              <w:lastRenderedPageBreak/>
              <w:t>obnoviteľných zdrojov a  energetické zhodnotenie odpadov,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kompletizácia systému zberu, triedenia a zhodnocovania odpadov (plast, biomasa, biologický odpad a pod.) na báze regionálnej spolupráce medzi súkromným a verejným sektorom a príprava na jeho opätovné použitie,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posilnenie regionálnych uzatvorených energetických </w:t>
            </w:r>
            <w:proofErr w:type="spellStart"/>
            <w:r w:rsidRPr="002E224E">
              <w:rPr>
                <w:rFonts w:ascii="Arial Narrow" w:hAnsi="Arial Narrow"/>
              </w:rPr>
              <w:t>GRIDov</w:t>
            </w:r>
            <w:proofErr w:type="spellEnd"/>
            <w:r w:rsidRPr="002E224E">
              <w:rPr>
                <w:rFonts w:ascii="Arial Narrow" w:hAnsi="Arial Narrow"/>
              </w:rPr>
              <w:t xml:space="preserve"> a podpora aplikácie konceptov PED (</w:t>
            </w:r>
            <w:proofErr w:type="spellStart"/>
            <w:r w:rsidRPr="002E224E">
              <w:rPr>
                <w:rFonts w:ascii="Arial Narrow" w:hAnsi="Arial Narrow"/>
              </w:rPr>
              <w:t>PositiveEnergyDistricts</w:t>
            </w:r>
            <w:proofErr w:type="spellEnd"/>
            <w:r w:rsidRPr="002E224E">
              <w:rPr>
                <w:rFonts w:ascii="Arial Narrow" w:hAnsi="Arial Narrow"/>
              </w:rPr>
              <w:t>),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zlepšenie kvality života – dostupnosť služieb (najmä sociálne služby, integrácia a </w:t>
            </w:r>
            <w:proofErr w:type="spellStart"/>
            <w:r w:rsidRPr="002E224E">
              <w:rPr>
                <w:rFonts w:ascii="Arial Narrow" w:hAnsi="Arial Narrow"/>
              </w:rPr>
              <w:t>komunitizácia</w:t>
            </w:r>
            <w:proofErr w:type="spellEnd"/>
            <w:r w:rsidRPr="002E224E">
              <w:rPr>
                <w:rFonts w:ascii="Arial Narrow" w:hAnsi="Arial Narrow"/>
              </w:rPr>
              <w:t xml:space="preserve"> seniorov – posilnenie úlohy komunít pri zabezpečovaní služieb),  strieborná ekonomika, nájomné a sociálne bývanie, 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modernizácia a zhodnotenie kultúrnej a športovej infraštruktúry, 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nedobudovaná infraštruktúra cestovného ruchu a jej kompletizácia – nedostatočné ubytovacie kapacity, služby turistom a pod (prepojenosť </w:t>
            </w:r>
            <w:proofErr w:type="spellStart"/>
            <w:r w:rsidRPr="002E224E">
              <w:rPr>
                <w:rFonts w:ascii="Arial Narrow" w:hAnsi="Arial Narrow"/>
              </w:rPr>
              <w:t>T.Teplice</w:t>
            </w:r>
            <w:proofErr w:type="spellEnd"/>
            <w:r w:rsidRPr="002E224E">
              <w:rPr>
                <w:rFonts w:ascii="Arial Narrow" w:hAnsi="Arial Narrow"/>
              </w:rPr>
              <w:t xml:space="preserve"> –Nemšová –</w:t>
            </w:r>
            <w:proofErr w:type="spellStart"/>
            <w:r w:rsidRPr="002E224E">
              <w:rPr>
                <w:rFonts w:ascii="Arial Narrow" w:hAnsi="Arial Narrow"/>
              </w:rPr>
              <w:t>Skalka-Trenčín</w:t>
            </w:r>
            <w:proofErr w:type="spellEnd"/>
            <w:r w:rsidRPr="002E224E">
              <w:rPr>
                <w:rFonts w:ascii="Arial Narrow" w:hAnsi="Arial Narrow"/>
              </w:rPr>
              <w:t xml:space="preserve">) </w:t>
            </w:r>
            <w:proofErr w:type="spellStart"/>
            <w:r w:rsidRPr="002E224E">
              <w:rPr>
                <w:rFonts w:ascii="Arial Narrow" w:hAnsi="Arial Narrow"/>
              </w:rPr>
              <w:t>žel.doprava</w:t>
            </w:r>
            <w:proofErr w:type="spellEnd"/>
            <w:r w:rsidRPr="002E224E">
              <w:rPr>
                <w:rFonts w:ascii="Arial Narrow" w:hAnsi="Arial Narrow"/>
              </w:rPr>
              <w:t xml:space="preserve"> a vodná cesta)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eastAsiaTheme="majorEastAsia" w:hAnsi="Arial Narrow" w:cstheme="majorBidi"/>
                <w:bCs/>
                <w:szCs w:val="26"/>
              </w:rPr>
              <w:t>zhodnotenie potenciálu regiónu v kultúrnom a kreatívnom priemysle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nevyužitý potenciál regionálnej zóny oddychu – rybníky v MČ </w:t>
            </w:r>
            <w:proofErr w:type="spellStart"/>
            <w:r w:rsidRPr="002E224E">
              <w:rPr>
                <w:rFonts w:ascii="Arial Narrow" w:hAnsi="Arial Narrow"/>
              </w:rPr>
              <w:t>Prejta</w:t>
            </w:r>
            <w:proofErr w:type="spellEnd"/>
            <w:r w:rsidRPr="002E224E">
              <w:rPr>
                <w:rFonts w:ascii="Arial Narrow" w:hAnsi="Arial Narrow"/>
              </w:rPr>
              <w:t xml:space="preserve"> v kontexte Vážskej </w:t>
            </w:r>
            <w:proofErr w:type="spellStart"/>
            <w:r w:rsidRPr="002E224E">
              <w:rPr>
                <w:rFonts w:ascii="Arial Narrow" w:hAnsi="Arial Narrow"/>
              </w:rPr>
              <w:t>cyklomagistrály</w:t>
            </w:r>
            <w:proofErr w:type="spellEnd"/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zachovanie a obnova biodiverzity vrátane environmentálneho znečistenia (dobudovanie environmentálnej infraštruktúry), lesné ekosystémy a chránené územia a obnova krajinných prvkov na poľnohospodárskej pôde,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podpora cezhraničnej spolupráce  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obnova a udržateľnosť verejných budov a verejných priestorov s dôrazom na ekologické aspekty.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adaptácia sídiel na klimatickú zmenu.</w:t>
            </w:r>
          </w:p>
          <w:p w:rsidR="006D2EC3" w:rsidRDefault="006D2EC3" w:rsidP="005C1025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5C1025" w:rsidRPr="00A0586C" w:rsidRDefault="005C1025" w:rsidP="005C1025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0586C">
              <w:rPr>
                <w:rFonts w:ascii="Arial Narrow" w:hAnsi="Arial Narrow"/>
                <w:b/>
              </w:rPr>
              <w:t>Potenciály, problémy a výzvy pre SPR Nové Mesto nad Váhom</w:t>
            </w:r>
          </w:p>
          <w:p w:rsidR="005C1025" w:rsidRPr="00A0586C" w:rsidRDefault="005C1025" w:rsidP="005C1025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nedobudovaná infraštruktúra cestovného ruchu a jej kompletizácia – nedostatočné ubytovacie kapacity, služby turistom</w:t>
            </w:r>
            <w:r w:rsidR="008B3816" w:rsidRPr="002E224E">
              <w:rPr>
                <w:rFonts w:ascii="Arial Narrow" w:hAnsi="Arial Narrow"/>
              </w:rPr>
              <w:t xml:space="preserve">, obnova a sprístupnenie objektov kultúrneho a prírodného dedičstva </w:t>
            </w:r>
            <w:r w:rsidRPr="002E224E">
              <w:rPr>
                <w:rFonts w:ascii="Arial Narrow" w:hAnsi="Arial Narrow"/>
              </w:rPr>
              <w:t xml:space="preserve"> a pod. 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nevyužitý potenciál nadregionálnej zóny oddychu – Zelená voda,</w:t>
            </w:r>
            <w:r w:rsidR="008B3816" w:rsidRPr="002E224E">
              <w:rPr>
                <w:rFonts w:ascii="Arial Narrow" w:hAnsi="Arial Narrow"/>
              </w:rPr>
              <w:t xml:space="preserve"> Dubník – Stará Turá,</w:t>
            </w:r>
            <w:r w:rsidRPr="002E224E">
              <w:rPr>
                <w:rFonts w:ascii="Arial Narrow" w:hAnsi="Arial Narrow"/>
              </w:rPr>
              <w:t xml:space="preserve"> Nové Mesto nad Váhom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rozvoj vzdelávacej infraštruktúry vrátane kapacitných požiadaviek</w:t>
            </w:r>
          </w:p>
          <w:p w:rsidR="008B3816" w:rsidRPr="002E224E" w:rsidRDefault="008B3816" w:rsidP="00C70C11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rozvoj a podpora zdravého životného štýlu, talentov prostredníctvom modernizácie a výstavby </w:t>
            </w:r>
            <w:proofErr w:type="spellStart"/>
            <w:r w:rsidRPr="002E224E">
              <w:rPr>
                <w:rFonts w:ascii="Arial Narrow" w:hAnsi="Arial Narrow"/>
              </w:rPr>
              <w:t>komunitných</w:t>
            </w:r>
            <w:proofErr w:type="spellEnd"/>
            <w:r w:rsidRPr="002E224E">
              <w:rPr>
                <w:rFonts w:ascii="Arial Narrow" w:hAnsi="Arial Narrow"/>
              </w:rPr>
              <w:t xml:space="preserve"> športovísk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technický stav mostných konštrukcií na cestnej infraštruktúre</w:t>
            </w:r>
          </w:p>
          <w:p w:rsidR="005C1025" w:rsidRPr="002E224E" w:rsidRDefault="008B3816" w:rsidP="00C70C11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posilňovanie v oblasti bezpečnosti obyvateľov, </w:t>
            </w:r>
            <w:r w:rsidR="005C1025" w:rsidRPr="002E224E">
              <w:rPr>
                <w:rFonts w:ascii="Arial Narrow" w:hAnsi="Arial Narrow"/>
              </w:rPr>
              <w:t>absencia služieb ochrany osôb zažívajúcich násilie</w:t>
            </w:r>
          </w:p>
          <w:p w:rsidR="008B3816" w:rsidRPr="002E224E" w:rsidRDefault="008B3816" w:rsidP="00C70C11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kompletizácia systému zberu, triedenia a zhodnocovania odpadov (plast, biomasa, biologický odpad a pod.) na báze regionálnej spolupráce medzi súkromným a verejným sektorom,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ochrana a posilňovanie ochrany zdrojov vody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investičný dlh na základnej infraštruktúre – kanalizácia, rozvody vody, </w:t>
            </w:r>
            <w:r w:rsidR="00D0324F" w:rsidRPr="002E224E">
              <w:rPr>
                <w:rFonts w:ascii="Arial Narrow" w:hAnsi="Arial Narrow"/>
              </w:rPr>
              <w:t xml:space="preserve">dopravná </w:t>
            </w:r>
            <w:r w:rsidRPr="002E224E">
              <w:rPr>
                <w:rFonts w:ascii="Arial Narrow" w:hAnsi="Arial Narrow"/>
              </w:rPr>
              <w:t>infraštruktúra,</w:t>
            </w:r>
            <w:r w:rsidR="004F17E4" w:rsidRPr="002E224E">
              <w:rPr>
                <w:rFonts w:ascii="Arial Narrow" w:hAnsi="Arial Narrow"/>
              </w:rPr>
              <w:t xml:space="preserve"> rekonštrukcia </w:t>
            </w:r>
            <w:proofErr w:type="spellStart"/>
            <w:r w:rsidR="004F17E4" w:rsidRPr="002E224E">
              <w:rPr>
                <w:rFonts w:ascii="Arial Narrow" w:hAnsi="Arial Narrow"/>
              </w:rPr>
              <w:t>brownfieldov</w:t>
            </w:r>
            <w:proofErr w:type="spellEnd"/>
            <w:r w:rsidR="004F17E4" w:rsidRPr="002E224E">
              <w:rPr>
                <w:rFonts w:ascii="Arial Narrow" w:hAnsi="Arial Narrow"/>
              </w:rPr>
              <w:t xml:space="preserve">, </w:t>
            </w:r>
          </w:p>
          <w:p w:rsidR="008B3816" w:rsidRPr="002E224E" w:rsidRDefault="008B3816" w:rsidP="00C70C11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dosiahnutie vyváženého energetického mixu a využitia vysokého potenciálu regiónu v oblasti obnoviteľných zdrojov a  energetické zhodnotenie odpadov,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stabilizácia obyvateľstva a zvrátenie negatívneho demografického vývoja, starnutie obyvateľstva, inklúzia pracovných migrantov, sociálna inklúzia,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kapacitné deficity sociálnej, vzdelávacej a zdravotníckej infraštruktúry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3"/>
              </w:numPr>
              <w:spacing w:after="0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obnova a udržateľnosť verejných </w:t>
            </w:r>
            <w:r w:rsidR="00246A30" w:rsidRPr="002E224E">
              <w:rPr>
                <w:rFonts w:ascii="Arial Narrow" w:hAnsi="Arial Narrow"/>
              </w:rPr>
              <w:t>budov</w:t>
            </w:r>
            <w:r w:rsidRPr="002E224E">
              <w:rPr>
                <w:rFonts w:ascii="Arial Narrow" w:hAnsi="Arial Narrow"/>
              </w:rPr>
              <w:t xml:space="preserve"> a verejných priestorov s</w:t>
            </w:r>
            <w:r w:rsidR="00D530AD" w:rsidRPr="002E224E">
              <w:rPr>
                <w:rFonts w:ascii="Arial Narrow" w:hAnsi="Arial Narrow"/>
              </w:rPr>
              <w:t> </w:t>
            </w:r>
            <w:r w:rsidRPr="002E224E">
              <w:rPr>
                <w:rFonts w:ascii="Arial Narrow" w:hAnsi="Arial Narrow"/>
              </w:rPr>
              <w:t>dôrazom</w:t>
            </w:r>
            <w:r w:rsidR="00D530AD" w:rsidRPr="002E224E">
              <w:rPr>
                <w:rFonts w:ascii="Arial Narrow" w:hAnsi="Arial Narrow"/>
              </w:rPr>
              <w:t xml:space="preserve"> na</w:t>
            </w:r>
            <w:r w:rsidRPr="002E224E">
              <w:rPr>
                <w:rFonts w:ascii="Arial Narrow" w:hAnsi="Arial Narrow"/>
              </w:rPr>
              <w:t xml:space="preserve"> ekologické aspekty. 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3"/>
              </w:numPr>
              <w:spacing w:after="0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riešenie vlastníckych vzťahov ku poľnohospodárskej pôde ako i rozvojovým plochám (ROEP, pozemkové úpravy vrátane centier vidieckych sídiel)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3"/>
              </w:numPr>
              <w:spacing w:after="0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podpora cezhraničnej spolupráce  </w:t>
            </w:r>
          </w:p>
          <w:p w:rsidR="005C1025" w:rsidRPr="00A0586C" w:rsidRDefault="005C1025" w:rsidP="005C1025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6D2EC3" w:rsidRPr="00A0586C" w:rsidRDefault="006D2EC3" w:rsidP="006D2EC3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0586C">
              <w:rPr>
                <w:rFonts w:ascii="Arial Narrow" w:hAnsi="Arial Narrow"/>
                <w:b/>
              </w:rPr>
              <w:t>Potenciály, problémy a výzvy pre SPR Myjava</w:t>
            </w:r>
          </w:p>
          <w:p w:rsidR="006D2EC3" w:rsidRPr="00A0586C" w:rsidRDefault="006D2EC3" w:rsidP="006D2EC3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6D2EC3" w:rsidRPr="002E224E" w:rsidRDefault="006D2EC3" w:rsidP="00C70C11">
            <w:pPr>
              <w:pStyle w:val="Odsekzoznamu"/>
              <w:numPr>
                <w:ilvl w:val="3"/>
                <w:numId w:val="32"/>
              </w:numPr>
              <w:spacing w:after="0" w:line="240" w:lineRule="auto"/>
              <w:ind w:left="709" w:hanging="425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nedobudovaná infraštruktúra cestovného ruchu a jej kompletizácia – nedostatočné ubytovacie kapacity, služby turistom a pod.,</w:t>
            </w:r>
          </w:p>
          <w:p w:rsidR="006D2EC3" w:rsidRPr="002E224E" w:rsidRDefault="006D2EC3" w:rsidP="00C70C11">
            <w:pPr>
              <w:pStyle w:val="Odsekzoznamu"/>
              <w:numPr>
                <w:ilvl w:val="3"/>
                <w:numId w:val="32"/>
              </w:numPr>
              <w:spacing w:after="0" w:line="240" w:lineRule="auto"/>
              <w:ind w:left="709" w:hanging="425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 dopravná infraštruktúra, statická doprava a jej kapacity, </w:t>
            </w:r>
          </w:p>
          <w:p w:rsidR="006D2EC3" w:rsidRPr="002E224E" w:rsidRDefault="006D2EC3" w:rsidP="00C70C11">
            <w:pPr>
              <w:pStyle w:val="Odsekzoznamu"/>
              <w:numPr>
                <w:ilvl w:val="3"/>
                <w:numId w:val="32"/>
              </w:numPr>
              <w:spacing w:after="0" w:line="240" w:lineRule="auto"/>
              <w:ind w:left="709" w:hanging="425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lastRenderedPageBreak/>
              <w:t xml:space="preserve"> absencia a dostupnosť občianskej vybavenosti,</w:t>
            </w:r>
          </w:p>
          <w:p w:rsidR="006D2EC3" w:rsidRPr="002E224E" w:rsidRDefault="006D2EC3" w:rsidP="00C70C11">
            <w:pPr>
              <w:pStyle w:val="Odsekzoznamu"/>
              <w:numPr>
                <w:ilvl w:val="3"/>
                <w:numId w:val="32"/>
              </w:numPr>
              <w:spacing w:after="0" w:line="240" w:lineRule="auto"/>
              <w:ind w:left="709" w:hanging="425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 bezpečnosť dopravnej infraštruktúry a pohybu peších,</w:t>
            </w:r>
          </w:p>
          <w:p w:rsidR="006D2EC3" w:rsidRPr="002E224E" w:rsidRDefault="006D2EC3" w:rsidP="00C70C11">
            <w:pPr>
              <w:pStyle w:val="Odsekzoznamu"/>
              <w:numPr>
                <w:ilvl w:val="3"/>
                <w:numId w:val="32"/>
              </w:numPr>
              <w:spacing w:after="0" w:line="240" w:lineRule="auto"/>
              <w:ind w:left="709" w:hanging="425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 stabilizácia obyvateľstva a zvrátenie negatívneho demografického vývoja, starnutie obyvateľstva, inklúzia pracovných migrantov, sociálna inklúzia,</w:t>
            </w:r>
          </w:p>
          <w:p w:rsidR="006D2EC3" w:rsidRPr="002E224E" w:rsidRDefault="006D2EC3" w:rsidP="00C70C11">
            <w:pPr>
              <w:pStyle w:val="Odsekzoznamu"/>
              <w:numPr>
                <w:ilvl w:val="3"/>
                <w:numId w:val="32"/>
              </w:numPr>
              <w:spacing w:after="0" w:line="240" w:lineRule="auto"/>
              <w:ind w:left="709" w:hanging="425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kapacitné deficity sociálnej a zdravotníckej infraštruktúry,</w:t>
            </w:r>
          </w:p>
          <w:p w:rsidR="006D2EC3" w:rsidRPr="002E224E" w:rsidRDefault="006D2EC3" w:rsidP="00C70C11">
            <w:pPr>
              <w:pStyle w:val="Odsekzoznamu"/>
              <w:numPr>
                <w:ilvl w:val="3"/>
                <w:numId w:val="32"/>
              </w:numPr>
              <w:spacing w:after="0" w:line="240" w:lineRule="auto"/>
              <w:ind w:left="709" w:hanging="425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obnova a udržateľnosť verejných budov a verejných priestorov s dôrazom na ekologické aspekty, riešenie vlastníckych vzťahov ku poľnohospodárskej pôde ako i rozvojovým plochám (ROEP, </w:t>
            </w:r>
          </w:p>
          <w:p w:rsidR="006D2EC3" w:rsidRPr="002E224E" w:rsidRDefault="006D2EC3" w:rsidP="00C70C11">
            <w:pPr>
              <w:pStyle w:val="Odsekzoznamu"/>
              <w:numPr>
                <w:ilvl w:val="3"/>
                <w:numId w:val="32"/>
              </w:numPr>
              <w:spacing w:after="0" w:line="240" w:lineRule="auto"/>
              <w:ind w:left="709" w:hanging="425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pozemkové úpravy vrátane centier vidieckych sídiel),</w:t>
            </w:r>
          </w:p>
          <w:p w:rsidR="006D2EC3" w:rsidRPr="002E224E" w:rsidRDefault="006D2EC3" w:rsidP="00C70C11">
            <w:pPr>
              <w:pStyle w:val="Odsekzoznamu"/>
              <w:numPr>
                <w:ilvl w:val="3"/>
                <w:numId w:val="32"/>
              </w:numPr>
              <w:spacing w:after="0" w:line="240" w:lineRule="auto"/>
              <w:ind w:left="709" w:hanging="425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 w:cs="Courier New"/>
              </w:rPr>
              <w:t xml:space="preserve">nedobudovaná kanalizačná sieť, </w:t>
            </w:r>
          </w:p>
          <w:p w:rsidR="006D2EC3" w:rsidRPr="002E224E" w:rsidRDefault="006D2EC3" w:rsidP="00C70C11">
            <w:pPr>
              <w:pStyle w:val="Odsekzoznamu"/>
              <w:numPr>
                <w:ilvl w:val="3"/>
                <w:numId w:val="32"/>
              </w:numPr>
              <w:spacing w:after="0" w:line="240" w:lineRule="auto"/>
              <w:ind w:left="709" w:hanging="425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 w:cs="Courier New"/>
              </w:rPr>
              <w:t xml:space="preserve">podpora </w:t>
            </w:r>
            <w:proofErr w:type="spellStart"/>
            <w:r w:rsidRPr="002E224E">
              <w:rPr>
                <w:rFonts w:ascii="Arial Narrow" w:hAnsi="Arial Narrow" w:cs="Courier New"/>
              </w:rPr>
              <w:t>voľnočasových</w:t>
            </w:r>
            <w:proofErr w:type="spellEnd"/>
            <w:r w:rsidRPr="002E224E">
              <w:rPr>
                <w:rFonts w:ascii="Arial Narrow" w:hAnsi="Arial Narrow" w:cs="Courier New"/>
              </w:rPr>
              <w:t xml:space="preserve"> aktivít a celoživotného vzdelávania, </w:t>
            </w:r>
          </w:p>
          <w:p w:rsidR="006D2EC3" w:rsidRPr="002E224E" w:rsidRDefault="006D2EC3" w:rsidP="00C70C11">
            <w:pPr>
              <w:pStyle w:val="Odsekzoznamu"/>
              <w:numPr>
                <w:ilvl w:val="3"/>
                <w:numId w:val="32"/>
              </w:numPr>
              <w:spacing w:after="0" w:line="240" w:lineRule="auto"/>
              <w:ind w:left="709" w:hanging="425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 w:cs="Courier New"/>
              </w:rPr>
              <w:t xml:space="preserve">infraštruktúra pre </w:t>
            </w:r>
            <w:proofErr w:type="spellStart"/>
            <w:r w:rsidRPr="002E224E">
              <w:rPr>
                <w:rFonts w:ascii="Arial Narrow" w:hAnsi="Arial Narrow" w:cs="Courier New"/>
              </w:rPr>
              <w:t>cyklodopravu</w:t>
            </w:r>
            <w:proofErr w:type="spellEnd"/>
            <w:r w:rsidRPr="002E224E">
              <w:rPr>
                <w:rFonts w:ascii="Arial Narrow" w:hAnsi="Arial Narrow" w:cs="Courier New"/>
              </w:rPr>
              <w:t xml:space="preserve"> a cykloturistiku, </w:t>
            </w:r>
          </w:p>
          <w:p w:rsidR="006D2EC3" w:rsidRPr="002E224E" w:rsidRDefault="006D2EC3" w:rsidP="00C70C11">
            <w:pPr>
              <w:pStyle w:val="Odsekzoznamu"/>
              <w:numPr>
                <w:ilvl w:val="3"/>
                <w:numId w:val="32"/>
              </w:numPr>
              <w:spacing w:after="0" w:line="240" w:lineRule="auto"/>
              <w:ind w:left="709" w:hanging="425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 w:cs="Courier New"/>
              </w:rPr>
              <w:t>zefektívnenie odpadového hospodárstva,</w:t>
            </w:r>
          </w:p>
          <w:p w:rsidR="006D2EC3" w:rsidRPr="002E224E" w:rsidRDefault="006D2EC3" w:rsidP="00C70C11">
            <w:pPr>
              <w:pStyle w:val="Odsekzoznamu"/>
              <w:numPr>
                <w:ilvl w:val="3"/>
                <w:numId w:val="32"/>
              </w:numPr>
              <w:spacing w:after="0" w:line="240" w:lineRule="auto"/>
              <w:ind w:left="709" w:hanging="425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 w:cs="Courier New"/>
              </w:rPr>
              <w:t>adaptácia na zmenu klímy,</w:t>
            </w:r>
          </w:p>
          <w:p w:rsidR="006D2EC3" w:rsidRPr="002E224E" w:rsidRDefault="006D2EC3" w:rsidP="00C70C11">
            <w:pPr>
              <w:pStyle w:val="Odsekzoznamu"/>
              <w:numPr>
                <w:ilvl w:val="3"/>
                <w:numId w:val="32"/>
              </w:numPr>
              <w:spacing w:after="0" w:line="240" w:lineRule="auto"/>
              <w:ind w:left="709" w:hanging="425"/>
              <w:jc w:val="both"/>
              <w:rPr>
                <w:rFonts w:ascii="Arial Narrow" w:hAnsi="Arial Narrow"/>
              </w:rPr>
            </w:pPr>
            <w:proofErr w:type="spellStart"/>
            <w:r w:rsidRPr="002E224E">
              <w:rPr>
                <w:rFonts w:ascii="Arial Narrow" w:hAnsi="Arial Narrow" w:cs="Courier New"/>
              </w:rPr>
              <w:t>brownfieldy</w:t>
            </w:r>
            <w:proofErr w:type="spellEnd"/>
            <w:r w:rsidRPr="002E224E">
              <w:rPr>
                <w:rFonts w:ascii="Arial Narrow" w:hAnsi="Arial Narrow" w:cs="Courier New"/>
              </w:rPr>
              <w:t xml:space="preserve"> - nevyužité priemyselné areály, areály poľnohospodárskych družstiev a starých škôl v kopaničiarskych osadách,</w:t>
            </w:r>
          </w:p>
          <w:p w:rsidR="006D2EC3" w:rsidRPr="002E224E" w:rsidRDefault="006D2EC3" w:rsidP="00C70C11">
            <w:pPr>
              <w:pStyle w:val="Odsekzoznamu"/>
              <w:numPr>
                <w:ilvl w:val="3"/>
                <w:numId w:val="32"/>
              </w:numPr>
              <w:spacing w:after="0" w:line="240" w:lineRule="auto"/>
              <w:ind w:left="709" w:hanging="425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 w:cs="Courier New"/>
              </w:rPr>
              <w:t>chýbajúce športové a detské ihriská,</w:t>
            </w:r>
          </w:p>
          <w:p w:rsidR="006D2EC3" w:rsidRPr="002E224E" w:rsidRDefault="006D2EC3" w:rsidP="00C70C11">
            <w:pPr>
              <w:pStyle w:val="Odsekzoznamu"/>
              <w:numPr>
                <w:ilvl w:val="3"/>
                <w:numId w:val="32"/>
              </w:numPr>
              <w:spacing w:after="0" w:line="240" w:lineRule="auto"/>
              <w:ind w:left="709" w:hanging="425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 w:cs="Courier New"/>
              </w:rPr>
              <w:t xml:space="preserve"> podpora cezhraničnej spolupráce, </w:t>
            </w:r>
          </w:p>
          <w:p w:rsidR="006D2EC3" w:rsidRPr="002E224E" w:rsidRDefault="006D2EC3" w:rsidP="00C70C11">
            <w:pPr>
              <w:pStyle w:val="Odsekzoznamu"/>
              <w:numPr>
                <w:ilvl w:val="3"/>
                <w:numId w:val="32"/>
              </w:numPr>
              <w:spacing w:after="0" w:line="240" w:lineRule="auto"/>
              <w:ind w:left="709" w:hanging="425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PP </w:t>
            </w:r>
            <w:proofErr w:type="spellStart"/>
            <w:r w:rsidRPr="002E224E">
              <w:rPr>
                <w:rFonts w:ascii="Arial Narrow" w:hAnsi="Arial Narrow"/>
              </w:rPr>
              <w:t>CHirana,klaster</w:t>
            </w:r>
            <w:proofErr w:type="spellEnd"/>
            <w:r w:rsidRPr="002E224E">
              <w:rPr>
                <w:rFonts w:ascii="Arial Narrow" w:hAnsi="Arial Narrow"/>
              </w:rPr>
              <w:t xml:space="preserve"> PTP, a  inovácia medicínskej výroby a súvisiacich odborov.</w:t>
            </w:r>
          </w:p>
          <w:p w:rsidR="006D2EC3" w:rsidRDefault="006D2EC3" w:rsidP="005C1025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6D2EC3" w:rsidRPr="00A0586C" w:rsidRDefault="006D2EC3" w:rsidP="006D2EC3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0586C">
              <w:rPr>
                <w:rFonts w:ascii="Arial Narrow" w:hAnsi="Arial Narrow"/>
                <w:b/>
              </w:rPr>
              <w:t>Potenciály, problémy a výzvy pre SPR Partizánske</w:t>
            </w:r>
          </w:p>
          <w:p w:rsidR="006D2EC3" w:rsidRPr="00A0586C" w:rsidRDefault="006D2EC3" w:rsidP="006D2EC3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7"/>
              </w:numPr>
              <w:spacing w:after="0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ochrana spodných vôd a zdrojov pitnej vody,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7"/>
              </w:numPr>
              <w:spacing w:after="0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posilňovanie v oblasti bezpečnosti obyvateľov,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7"/>
              </w:numPr>
              <w:spacing w:after="0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dopravná obslužnosť a dostupnosť ku krajskému mestu,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7"/>
              </w:numPr>
              <w:spacing w:after="0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infraštruktúra pre </w:t>
            </w:r>
            <w:proofErr w:type="spellStart"/>
            <w:r w:rsidRPr="002E224E">
              <w:rPr>
                <w:rFonts w:ascii="Arial Narrow" w:hAnsi="Arial Narrow"/>
              </w:rPr>
              <w:t>cyklomobilitu</w:t>
            </w:r>
            <w:proofErr w:type="spellEnd"/>
            <w:r w:rsidRPr="002E224E">
              <w:rPr>
                <w:rFonts w:ascii="Arial Narrow" w:hAnsi="Arial Narrow"/>
              </w:rPr>
              <w:t xml:space="preserve"> na denné dochádzanie,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7"/>
              </w:numPr>
              <w:spacing w:after="0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riešenie vlastníckych vzťahov ku poľnohospodárskej pôde ako i rozvojovým plochám (ROEP, pozemkové úpravy vrátane centier vidieckych sídiel),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ochrana produkčnej hodnoty poľnohospodárskej a lesnej pôdy,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zachovanie a obnova biodiverzity vrátane environmentálneho znečistenia (dobudovanie environmentálnej infraštruktúry), lesné ekosystémy a chránené územia,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obnova a udržateľnosť verejných budov a verejných priestorov s dôrazom na ekologické aspekty, 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adaptácia sídiel na klimatickú zmenu,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kompletizácia systému zberu, triedenia a zhodnocovania odpadov (plast, biomasa, biologický odpad a pod.) na báze regionálnej spolupráce medzi súkromným a verejným sektorom,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investičný dlh na základnej infraštruktúre – kanalizácia, rozvody vody, dopravná infraštruktúra,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modernizácia a zhodnotenie kultúrnej a športovej infraštruktúry, 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kapacitné deficity sociálnej a zdravotníckej infraštruktúry,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zlepšenie kvality života – dostupnosť služieb (najmä sociálne služby, integrácia a </w:t>
            </w:r>
            <w:proofErr w:type="spellStart"/>
            <w:r w:rsidRPr="002E224E">
              <w:rPr>
                <w:rFonts w:ascii="Arial Narrow" w:hAnsi="Arial Narrow"/>
              </w:rPr>
              <w:t>komunitizácia</w:t>
            </w:r>
            <w:proofErr w:type="spellEnd"/>
            <w:r w:rsidRPr="002E224E">
              <w:rPr>
                <w:rFonts w:ascii="Arial Narrow" w:hAnsi="Arial Narrow"/>
              </w:rPr>
              <w:t xml:space="preserve"> seniorov – posilnenie úlohy komunít pri zabezpečovaní služieb),  strieborná ekonomika, nájomné a sociálne bývanie,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 rozvoj </w:t>
            </w:r>
            <w:proofErr w:type="spellStart"/>
            <w:r w:rsidRPr="002E224E">
              <w:rPr>
                <w:rFonts w:ascii="Arial Narrow" w:hAnsi="Arial Narrow"/>
              </w:rPr>
              <w:t>Baťovej</w:t>
            </w:r>
            <w:proofErr w:type="spellEnd"/>
            <w:r w:rsidRPr="002E224E">
              <w:rPr>
                <w:rFonts w:ascii="Arial Narrow" w:hAnsi="Arial Narrow"/>
              </w:rPr>
              <w:t xml:space="preserve"> filozofie vo vzdelávaní - v školstve,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 Rekonštrukcie</w:t>
            </w:r>
            <w:r>
              <w:rPr>
                <w:rFonts w:ascii="Arial Narrow" w:hAnsi="Arial Narrow"/>
              </w:rPr>
              <w:t xml:space="preserve"> </w:t>
            </w:r>
            <w:r w:rsidRPr="002E224E">
              <w:rPr>
                <w:rFonts w:ascii="Arial Narrow" w:hAnsi="Arial Narrow"/>
              </w:rPr>
              <w:t>priem.</w:t>
            </w:r>
            <w:r>
              <w:rPr>
                <w:rFonts w:ascii="Arial Narrow" w:hAnsi="Arial Narrow"/>
              </w:rPr>
              <w:t xml:space="preserve"> </w:t>
            </w:r>
            <w:r w:rsidRPr="002E224E">
              <w:rPr>
                <w:rFonts w:ascii="Arial Narrow" w:hAnsi="Arial Narrow"/>
              </w:rPr>
              <w:t xml:space="preserve">parkov, využitie </w:t>
            </w:r>
            <w:proofErr w:type="spellStart"/>
            <w:r w:rsidRPr="002E224E">
              <w:rPr>
                <w:rFonts w:ascii="Arial Narrow" w:hAnsi="Arial Narrow"/>
              </w:rPr>
              <w:t>brownfieldov</w:t>
            </w:r>
            <w:proofErr w:type="spellEnd"/>
            <w:r w:rsidRPr="002E224E">
              <w:rPr>
                <w:rFonts w:ascii="Arial Narrow" w:hAnsi="Arial Narrow"/>
              </w:rPr>
              <w:t>.</w:t>
            </w:r>
          </w:p>
          <w:p w:rsidR="005C1025" w:rsidRPr="002E224E" w:rsidRDefault="005C1025" w:rsidP="002E224E">
            <w:pPr>
              <w:pStyle w:val="Odsekzoznamu"/>
              <w:spacing w:after="0"/>
              <w:rPr>
                <w:rFonts w:ascii="Arial Narrow" w:hAnsi="Arial Narrow"/>
              </w:rPr>
            </w:pPr>
          </w:p>
          <w:p w:rsidR="005C1025" w:rsidRPr="00A0586C" w:rsidRDefault="005C1025" w:rsidP="005C1025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0586C">
              <w:rPr>
                <w:rFonts w:ascii="Arial Narrow" w:hAnsi="Arial Narrow"/>
                <w:b/>
              </w:rPr>
              <w:t>Potenciály, problémy a výzvy pre SPR Považská Bystrica</w:t>
            </w:r>
          </w:p>
          <w:p w:rsidR="005C1025" w:rsidRPr="00A0586C" w:rsidRDefault="005C1025" w:rsidP="005C1025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5"/>
              </w:numPr>
              <w:spacing w:after="0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ochrana spodných vôd a zdrojov pitnej vody,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5"/>
              </w:numPr>
              <w:spacing w:after="0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posilňovanie v oblasti bezpečnosti obyvateľov,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5"/>
              </w:numPr>
              <w:spacing w:after="0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dopravná obslužnosť a dostupnosť ku krajskému mestu,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5"/>
              </w:numPr>
              <w:spacing w:after="0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infraštruktúra pre </w:t>
            </w:r>
            <w:proofErr w:type="spellStart"/>
            <w:r w:rsidRPr="002E224E">
              <w:rPr>
                <w:rFonts w:ascii="Arial Narrow" w:hAnsi="Arial Narrow"/>
              </w:rPr>
              <w:t>cyklomobilitu</w:t>
            </w:r>
            <w:proofErr w:type="spellEnd"/>
            <w:r w:rsidRPr="002E224E">
              <w:rPr>
                <w:rFonts w:ascii="Arial Narrow" w:hAnsi="Arial Narrow"/>
              </w:rPr>
              <w:t xml:space="preserve"> na denné dochádzanie,</w:t>
            </w:r>
          </w:p>
          <w:p w:rsidR="00413022" w:rsidRPr="002E224E" w:rsidRDefault="00413022" w:rsidP="00C70C11">
            <w:pPr>
              <w:pStyle w:val="Odsekzoznamu"/>
              <w:numPr>
                <w:ilvl w:val="0"/>
                <w:numId w:val="35"/>
              </w:numPr>
              <w:spacing w:after="0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využitie starého železničného koridoru Púchov – Považská Bystrica na účely cyklotrasy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5"/>
              </w:numPr>
              <w:spacing w:after="0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riešenie vlastníckych vzťahov ku poľnohospodárskej pôde ako i rozvojovým plochám (ROEP, </w:t>
            </w:r>
            <w:r w:rsidRPr="002E224E">
              <w:rPr>
                <w:rFonts w:ascii="Arial Narrow" w:hAnsi="Arial Narrow"/>
              </w:rPr>
              <w:lastRenderedPageBreak/>
              <w:t>pozemkové úpravy vrátane centier vidieckych sídiel),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5"/>
              </w:numPr>
              <w:spacing w:after="0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ochrana produkčnej hodnoty poľnohospodárskej a lesnej pôdy,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5"/>
              </w:numPr>
              <w:spacing w:after="0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zachovanie a obnova biodiverzity vrátane environmentálneho znečistenia (dobudovanie environmentálnej infraštruktúry), lesné ekosystémy a chránené územia,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5"/>
              </w:numPr>
              <w:spacing w:after="0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obnova a udržateľnosť verejných </w:t>
            </w:r>
            <w:r w:rsidR="00246A30" w:rsidRPr="002E224E">
              <w:rPr>
                <w:rFonts w:ascii="Arial Narrow" w:hAnsi="Arial Narrow"/>
              </w:rPr>
              <w:t>budov</w:t>
            </w:r>
            <w:r w:rsidRPr="002E224E">
              <w:rPr>
                <w:rFonts w:ascii="Arial Narrow" w:hAnsi="Arial Narrow"/>
              </w:rPr>
              <w:t xml:space="preserve"> a verejných priestorov s dôrazom </w:t>
            </w:r>
            <w:r w:rsidR="00D530AD" w:rsidRPr="002E224E">
              <w:rPr>
                <w:rFonts w:ascii="Arial Narrow" w:hAnsi="Arial Narrow"/>
              </w:rPr>
              <w:t xml:space="preserve">na </w:t>
            </w:r>
            <w:r w:rsidRPr="002E224E">
              <w:rPr>
                <w:rFonts w:ascii="Arial Narrow" w:hAnsi="Arial Narrow"/>
              </w:rPr>
              <w:t xml:space="preserve">ekologické aspekty, 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5"/>
              </w:numPr>
              <w:spacing w:after="0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adaptácia sídiel na klimatickú zmenu,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5"/>
              </w:numPr>
              <w:spacing w:after="0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kompletizácia systému zberu, triedenia a zhodnocovania odpadov (plast, biomasa, biologický odpad a pod.) na báze regionálnej spolupráce medzi súkromným a verejným sektorom,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5"/>
              </w:numPr>
              <w:spacing w:after="0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investičný dlh na základnej infraštruktúre – kanalizácia, rozvody vody, </w:t>
            </w:r>
            <w:r w:rsidR="00D0324F" w:rsidRPr="002E224E">
              <w:rPr>
                <w:rFonts w:ascii="Arial Narrow" w:hAnsi="Arial Narrow"/>
              </w:rPr>
              <w:t>dopravná</w:t>
            </w:r>
            <w:r w:rsidRPr="002E224E">
              <w:rPr>
                <w:rFonts w:ascii="Arial Narrow" w:hAnsi="Arial Narrow"/>
              </w:rPr>
              <w:t xml:space="preserve"> infraštruktúra,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5"/>
              </w:numPr>
              <w:spacing w:after="0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modernizácia a zhodnotenie kultúrnej a športovej infraštruktúry, 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5"/>
              </w:numPr>
              <w:spacing w:after="0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kapacitné deficity sociálnej a zdravotníckej infraštruktúry,</w:t>
            </w:r>
          </w:p>
          <w:p w:rsidR="006335BC" w:rsidRPr="002E224E" w:rsidRDefault="005C1025" w:rsidP="00C70C11">
            <w:pPr>
              <w:pStyle w:val="Odsekzoznamu"/>
              <w:numPr>
                <w:ilvl w:val="0"/>
                <w:numId w:val="35"/>
              </w:numPr>
              <w:spacing w:after="0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zlepšenie kvality života – dostupnosť služieb (najmä sociálne služby, integrácia a </w:t>
            </w:r>
            <w:proofErr w:type="spellStart"/>
            <w:r w:rsidRPr="002E224E">
              <w:rPr>
                <w:rFonts w:ascii="Arial Narrow" w:hAnsi="Arial Narrow"/>
              </w:rPr>
              <w:t>komunitizácia</w:t>
            </w:r>
            <w:proofErr w:type="spellEnd"/>
            <w:r w:rsidRPr="002E224E">
              <w:rPr>
                <w:rFonts w:ascii="Arial Narrow" w:hAnsi="Arial Narrow"/>
              </w:rPr>
              <w:t xml:space="preserve"> seniorov – posilnenie úlohy komunít pri zabezpečovaní služieb),  strieborná ekonomika, nájomné a sociálne bývanie</w:t>
            </w:r>
            <w:r w:rsidR="006335BC" w:rsidRPr="002E224E">
              <w:rPr>
                <w:rFonts w:ascii="Arial Narrow" w:hAnsi="Arial Narrow"/>
              </w:rPr>
              <w:t>,</w:t>
            </w:r>
          </w:p>
          <w:p w:rsidR="006335BC" w:rsidRPr="002E224E" w:rsidRDefault="006335BC" w:rsidP="00C70C11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 rekonštrukcia priemyselných parkov s ich infraštruktúrou, </w:t>
            </w:r>
            <w:proofErr w:type="spellStart"/>
            <w:r w:rsidRPr="002E224E">
              <w:rPr>
                <w:rFonts w:ascii="Arial Narrow" w:hAnsi="Arial Narrow"/>
              </w:rPr>
              <w:t>brownfieldy</w:t>
            </w:r>
            <w:proofErr w:type="spellEnd"/>
            <w:r w:rsidRPr="002E224E">
              <w:rPr>
                <w:rFonts w:ascii="Arial Narrow" w:hAnsi="Arial Narrow"/>
              </w:rPr>
              <w:t>,</w:t>
            </w:r>
          </w:p>
          <w:p w:rsidR="005C1025" w:rsidRPr="00A0586C" w:rsidRDefault="005C1025" w:rsidP="005C1025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  <w:p w:rsidR="005C1025" w:rsidRPr="00A0586C" w:rsidRDefault="005C1025" w:rsidP="005C1025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0586C">
              <w:rPr>
                <w:rFonts w:ascii="Arial Narrow" w:hAnsi="Arial Narrow"/>
                <w:b/>
              </w:rPr>
              <w:t>Potenciály, problémy a výzvy pre SPR Prievidza</w:t>
            </w:r>
          </w:p>
          <w:p w:rsidR="005C1025" w:rsidRPr="00A0586C" w:rsidRDefault="005C1025" w:rsidP="005C1025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potenciál obnoviteľných zdrojov energie, vrátane geotermálnej energie,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transformácia regiónu Hornej Nitry,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zosúladenie vzdelávania a prípravy na trh práce s regionálnou ekonomikou,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bezpečnosť v cestnej doprave, nehodovosť, bezpečnosť peších a </w:t>
            </w:r>
            <w:proofErr w:type="spellStart"/>
            <w:r w:rsidRPr="002E224E">
              <w:rPr>
                <w:rFonts w:ascii="Arial Narrow" w:hAnsi="Arial Narrow"/>
              </w:rPr>
              <w:t>cyklo</w:t>
            </w:r>
            <w:proofErr w:type="spellEnd"/>
            <w:r w:rsidRPr="002E224E">
              <w:rPr>
                <w:rFonts w:ascii="Arial Narrow" w:hAnsi="Arial Narrow"/>
              </w:rPr>
              <w:t xml:space="preserve"> účastníkov dopravy,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ochrana a rozvoj vodných zdrojov,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zásobovanie obyvateľstva pitnou vodou,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dobudovanie a obnova kanalizačnej infraštruktúry,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environmentálne záťaže po ťažbe, sedimenty vodných plôch, záťaž po uhoľnej elektrárni.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investičný dlh na základnej infraštruktúre – kanalizácia, rozvody vody, cestná infraštruktúra,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adaptácia sídiel na klimatickú zmenu,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kapacitné deficity sociálnej a zdravotníckej infraštruktúry,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zlepšenie kvality života – dostupnosť služieb (najmä sociálne služby, integrácia a </w:t>
            </w:r>
            <w:proofErr w:type="spellStart"/>
            <w:r w:rsidRPr="002E224E">
              <w:rPr>
                <w:rFonts w:ascii="Arial Narrow" w:hAnsi="Arial Narrow"/>
              </w:rPr>
              <w:t>komunitizácia</w:t>
            </w:r>
            <w:proofErr w:type="spellEnd"/>
            <w:r w:rsidRPr="002E224E">
              <w:rPr>
                <w:rFonts w:ascii="Arial Narrow" w:hAnsi="Arial Narrow"/>
              </w:rPr>
              <w:t xml:space="preserve"> seniorov – posilnenie úlohy komunít pri zabezpečovaní služieb),  strieborná ekonomika, sociálne bývanie, 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kompletizácia systému zberu, triedenia a zhodnocovania odpadov (plast, biomasa, biologický odpad a pod.) na báze regionálnej spolupráce medzi súkromným a verejným sektorom,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posilnenie regionálnych uzatvorených energetických </w:t>
            </w:r>
            <w:proofErr w:type="spellStart"/>
            <w:r w:rsidRPr="002E224E">
              <w:rPr>
                <w:rFonts w:ascii="Arial Narrow" w:hAnsi="Arial Narrow"/>
              </w:rPr>
              <w:t>GRIDov</w:t>
            </w:r>
            <w:proofErr w:type="spellEnd"/>
            <w:r w:rsidRPr="002E224E">
              <w:rPr>
                <w:rFonts w:ascii="Arial Narrow" w:hAnsi="Arial Narrow"/>
              </w:rPr>
              <w:t xml:space="preserve"> a podpora aplikácie konceptov PED (</w:t>
            </w:r>
            <w:proofErr w:type="spellStart"/>
            <w:r w:rsidRPr="002E224E">
              <w:rPr>
                <w:rFonts w:ascii="Arial Narrow" w:hAnsi="Arial Narrow"/>
              </w:rPr>
              <w:t>Positive</w:t>
            </w:r>
            <w:proofErr w:type="spellEnd"/>
            <w:r w:rsidRPr="002E224E">
              <w:rPr>
                <w:rFonts w:ascii="Arial Narrow" w:hAnsi="Arial Narrow"/>
              </w:rPr>
              <w:t xml:space="preserve"> </w:t>
            </w:r>
            <w:proofErr w:type="spellStart"/>
            <w:r w:rsidRPr="002E224E">
              <w:rPr>
                <w:rFonts w:ascii="Arial Narrow" w:hAnsi="Arial Narrow"/>
              </w:rPr>
              <w:t>Energy</w:t>
            </w:r>
            <w:proofErr w:type="spellEnd"/>
            <w:r w:rsidRPr="002E224E">
              <w:rPr>
                <w:rFonts w:ascii="Arial Narrow" w:hAnsi="Arial Narrow"/>
              </w:rPr>
              <w:t xml:space="preserve"> </w:t>
            </w:r>
            <w:proofErr w:type="spellStart"/>
            <w:r w:rsidRPr="002E224E">
              <w:rPr>
                <w:rFonts w:ascii="Arial Narrow" w:hAnsi="Arial Narrow"/>
              </w:rPr>
              <w:t>Districts</w:t>
            </w:r>
            <w:proofErr w:type="spellEnd"/>
            <w:r w:rsidRPr="002E224E">
              <w:rPr>
                <w:rFonts w:ascii="Arial Narrow" w:hAnsi="Arial Narrow"/>
              </w:rPr>
              <w:t>),</w:t>
            </w:r>
          </w:p>
          <w:p w:rsidR="008302E6" w:rsidRPr="002E224E" w:rsidRDefault="008302E6" w:rsidP="00C70C11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rPr>
                <w:rFonts w:ascii="Arial Narrow" w:hAnsi="Arial Narrow"/>
              </w:rPr>
            </w:pPr>
            <w:r w:rsidRPr="002E224E">
              <w:rPr>
                <w:rFonts w:ascii="Arial Narrow" w:hAnsi="Arial Narrow" w:cs="Courier New"/>
                <w:shd w:val="clear" w:color="auto" w:fill="FFFFFF"/>
              </w:rPr>
              <w:t>budovanie infra</w:t>
            </w:r>
            <w:r w:rsidR="006D2EC3">
              <w:rPr>
                <w:rFonts w:ascii="Arial Narrow" w:hAnsi="Arial Narrow" w:cs="Courier New"/>
                <w:shd w:val="clear" w:color="auto" w:fill="FFFFFF"/>
              </w:rPr>
              <w:t>š</w:t>
            </w:r>
            <w:r w:rsidRPr="002E224E">
              <w:rPr>
                <w:rFonts w:ascii="Arial Narrow" w:hAnsi="Arial Narrow" w:cs="Courier New"/>
                <w:shd w:val="clear" w:color="auto" w:fill="FFFFFF"/>
              </w:rPr>
              <w:t>truktúry cestovného ruchu a vyu</w:t>
            </w:r>
            <w:r w:rsidR="006D2EC3">
              <w:rPr>
                <w:rFonts w:ascii="Arial Narrow" w:hAnsi="Arial Narrow" w:cs="Courier New"/>
                <w:shd w:val="clear" w:color="auto" w:fill="FFFFFF"/>
              </w:rPr>
              <w:t>ž</w:t>
            </w:r>
            <w:r w:rsidRPr="002E224E">
              <w:rPr>
                <w:rFonts w:ascii="Arial Narrow" w:hAnsi="Arial Narrow" w:cs="Courier New"/>
                <w:shd w:val="clear" w:color="auto" w:fill="FFFFFF"/>
              </w:rPr>
              <w:t>ívanie prírodného a kultúrneho potenciálu pre rozvoj turizmu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modernizácia a zhodnotenie kultúrnej a športovej infraštruktúry</w:t>
            </w:r>
            <w:r w:rsidR="006335BC" w:rsidRPr="002E224E">
              <w:rPr>
                <w:rFonts w:ascii="Arial Narrow" w:hAnsi="Arial Narrow"/>
              </w:rPr>
              <w:t xml:space="preserve"> , (KKP) rovnováha</w:t>
            </w:r>
            <w:r w:rsidRPr="002E224E">
              <w:rPr>
                <w:rFonts w:ascii="Arial Narrow" w:hAnsi="Arial Narrow"/>
              </w:rPr>
              <w:t xml:space="preserve">, 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obnova a udržateľnosť verejných </w:t>
            </w:r>
            <w:r w:rsidR="00246A30" w:rsidRPr="002E224E">
              <w:rPr>
                <w:rFonts w:ascii="Arial Narrow" w:hAnsi="Arial Narrow"/>
              </w:rPr>
              <w:t>budov</w:t>
            </w:r>
            <w:r w:rsidRPr="002E224E">
              <w:rPr>
                <w:rFonts w:ascii="Arial Narrow" w:hAnsi="Arial Narrow"/>
              </w:rPr>
              <w:t xml:space="preserve"> a verejných priestorov s dôrazom </w:t>
            </w:r>
            <w:r w:rsidR="00246A30" w:rsidRPr="002E224E">
              <w:rPr>
                <w:rFonts w:ascii="Arial Narrow" w:hAnsi="Arial Narrow"/>
              </w:rPr>
              <w:t xml:space="preserve">na </w:t>
            </w:r>
            <w:r w:rsidRPr="002E224E">
              <w:rPr>
                <w:rFonts w:ascii="Arial Narrow" w:hAnsi="Arial Narrow"/>
              </w:rPr>
              <w:t>ekologické aspekty,</w:t>
            </w:r>
          </w:p>
          <w:p w:rsidR="002F0CA2" w:rsidRPr="002E224E" w:rsidRDefault="002F0CA2" w:rsidP="00C70C11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rekonštrukcia </w:t>
            </w:r>
            <w:proofErr w:type="spellStart"/>
            <w:r w:rsidRPr="002E224E">
              <w:rPr>
                <w:rFonts w:ascii="Arial Narrow" w:hAnsi="Arial Narrow"/>
              </w:rPr>
              <w:t>brownfieldov</w:t>
            </w:r>
            <w:proofErr w:type="spellEnd"/>
          </w:p>
          <w:p w:rsidR="005C1025" w:rsidRPr="00A0586C" w:rsidRDefault="005C1025" w:rsidP="005C1025">
            <w:pPr>
              <w:spacing w:after="0" w:line="240" w:lineRule="auto"/>
              <w:rPr>
                <w:rFonts w:ascii="Arial Narrow" w:hAnsi="Arial Narrow"/>
                <w:i/>
              </w:rPr>
            </w:pPr>
          </w:p>
          <w:p w:rsidR="006D2EC3" w:rsidRPr="00A0586C" w:rsidRDefault="006D2EC3" w:rsidP="006D2EC3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0586C">
              <w:rPr>
                <w:rFonts w:ascii="Arial Narrow" w:hAnsi="Arial Narrow"/>
                <w:b/>
              </w:rPr>
              <w:t>Potenciály, problémy a výzvy pre SPR Púchov</w:t>
            </w:r>
          </w:p>
          <w:p w:rsidR="006D2EC3" w:rsidRPr="00A0586C" w:rsidRDefault="006D2EC3" w:rsidP="006D2EC3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absencia priestorov </w:t>
            </w:r>
            <w:proofErr w:type="spellStart"/>
            <w:r w:rsidRPr="002E224E">
              <w:rPr>
                <w:rFonts w:ascii="Arial Narrow" w:hAnsi="Arial Narrow"/>
              </w:rPr>
              <w:t>voľnočasových</w:t>
            </w:r>
            <w:proofErr w:type="spellEnd"/>
            <w:r w:rsidRPr="002E224E">
              <w:rPr>
                <w:rFonts w:ascii="Arial Narrow" w:hAnsi="Arial Narrow"/>
              </w:rPr>
              <w:t xml:space="preserve"> a mimoškolských aktivít 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4"/>
              </w:numPr>
              <w:spacing w:after="0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bezpečnosť dopravnej infraštruktúry a pohybu peších 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4"/>
              </w:numPr>
              <w:spacing w:after="0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absencia infraštruktúry pre kultúrne aktivity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4"/>
              </w:numPr>
              <w:spacing w:after="0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nízka koordinácia územného rozvoja na regionálnej úrovni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4"/>
              </w:numPr>
              <w:spacing w:after="0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absencia a prístupnosť nadradenej dopravnej infraštruktúry (R6, napojenie D1)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investičný dlh na základnej infraštruktúre – kanalizácia, rozvody vody, dopravná infraštruktúra,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4"/>
              </w:numPr>
              <w:spacing w:after="0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kompletizácia systému zberu, triedenia a zhodnocovania odpadov (plast, biomasa, biologický odpad a </w:t>
            </w:r>
            <w:r w:rsidRPr="002E224E">
              <w:rPr>
                <w:rFonts w:ascii="Arial Narrow" w:hAnsi="Arial Narrow"/>
              </w:rPr>
              <w:lastRenderedPageBreak/>
              <w:t>pod.) na báze regionálnej spolupráce medzi súkromným a verejným sektorom,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4"/>
              </w:numPr>
              <w:spacing w:after="0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stabilizácia obyvateľstva a zvrátenie negatívneho demografického vývoja, starnutie obyvateľstva, inklúzia pracovných migrantov, sociálna inklúzia,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4"/>
              </w:numPr>
              <w:spacing w:after="0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obnova a udržateľnosť verejných budov a verejných priestorov s dôrazom na ekologické aspekty.,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 xml:space="preserve">rekonštrukcia priemyselných parkov s ich infraštruktúrou, </w:t>
            </w:r>
            <w:proofErr w:type="spellStart"/>
            <w:r w:rsidRPr="002E224E">
              <w:rPr>
                <w:rFonts w:ascii="Arial Narrow" w:hAnsi="Arial Narrow"/>
              </w:rPr>
              <w:t>brownfieldy</w:t>
            </w:r>
            <w:proofErr w:type="spellEnd"/>
            <w:r w:rsidRPr="002E224E">
              <w:rPr>
                <w:rFonts w:ascii="Arial Narrow" w:hAnsi="Arial Narrow"/>
              </w:rPr>
              <w:t>,</w:t>
            </w:r>
          </w:p>
          <w:p w:rsidR="006D2EC3" w:rsidRPr="002E224E" w:rsidRDefault="006D2EC3" w:rsidP="00C70C11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zhodnotenie a modernizácia kultúrnej a športovej infraštruktúry</w:t>
            </w:r>
          </w:p>
          <w:p w:rsidR="006D2EC3" w:rsidRDefault="006D2EC3" w:rsidP="005C1025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5C1025" w:rsidRPr="00A0586C" w:rsidRDefault="005C1025" w:rsidP="005C1025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0586C">
              <w:rPr>
                <w:rFonts w:ascii="Arial Narrow" w:hAnsi="Arial Narrow"/>
                <w:b/>
              </w:rPr>
              <w:t xml:space="preserve">Potenciály, problémy a výzvy pre SPR </w:t>
            </w:r>
            <w:r w:rsidR="00414351">
              <w:rPr>
                <w:rFonts w:ascii="Arial Narrow" w:hAnsi="Arial Narrow"/>
                <w:b/>
              </w:rPr>
              <w:t>Trenčiansko</w:t>
            </w:r>
            <w:bookmarkStart w:id="0" w:name="_GoBack"/>
            <w:bookmarkEnd w:id="0"/>
          </w:p>
          <w:p w:rsidR="005C1025" w:rsidRPr="00A0586C" w:rsidRDefault="005C1025" w:rsidP="005C1025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5C1025" w:rsidRPr="006D2EC3" w:rsidRDefault="005C1025" w:rsidP="00C70C11">
            <w:pPr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 Narrow" w:eastAsiaTheme="majorEastAsia" w:hAnsi="Arial Narrow" w:cstheme="majorBidi"/>
                <w:bCs/>
                <w:szCs w:val="26"/>
              </w:rPr>
            </w:pPr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>kompletizácia infraštruktúry cyklistickej dopravy,</w:t>
            </w:r>
          </w:p>
          <w:p w:rsidR="005C1025" w:rsidRPr="006D2EC3" w:rsidRDefault="005C1025" w:rsidP="00C70C11">
            <w:pPr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 Narrow" w:eastAsiaTheme="majorEastAsia" w:hAnsi="Arial Narrow" w:cstheme="majorBidi"/>
                <w:bCs/>
                <w:szCs w:val="26"/>
              </w:rPr>
            </w:pPr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>sanácia environmentálnych záťaží,</w:t>
            </w:r>
          </w:p>
          <w:p w:rsidR="005C1025" w:rsidRPr="006D2EC3" w:rsidRDefault="005C1025" w:rsidP="00C70C11">
            <w:pPr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 Narrow" w:eastAsiaTheme="majorEastAsia" w:hAnsi="Arial Narrow" w:cstheme="majorBidi"/>
                <w:bCs/>
                <w:szCs w:val="26"/>
              </w:rPr>
            </w:pPr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>kapacita a stav cestnej infraštruktúry,</w:t>
            </w:r>
          </w:p>
          <w:p w:rsidR="005C1025" w:rsidRPr="006D2EC3" w:rsidRDefault="005C1025" w:rsidP="00C70C11">
            <w:pPr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 Narrow" w:eastAsiaTheme="majorEastAsia" w:hAnsi="Arial Narrow" w:cstheme="majorBidi"/>
                <w:bCs/>
                <w:szCs w:val="26"/>
              </w:rPr>
            </w:pPr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>technický stav mostných konštrukcií,</w:t>
            </w:r>
          </w:p>
          <w:p w:rsidR="005C1025" w:rsidRPr="006D2EC3" w:rsidRDefault="005C1025" w:rsidP="00C70C11">
            <w:pPr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 Narrow" w:eastAsiaTheme="majorEastAsia" w:hAnsi="Arial Narrow" w:cstheme="majorBidi"/>
                <w:bCs/>
                <w:szCs w:val="26"/>
              </w:rPr>
            </w:pPr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>ochrana ovzdušia,</w:t>
            </w:r>
          </w:p>
          <w:p w:rsidR="005C1025" w:rsidRPr="006D2EC3" w:rsidRDefault="005C1025" w:rsidP="00C70C11">
            <w:pPr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 Narrow" w:eastAsiaTheme="majorEastAsia" w:hAnsi="Arial Narrow" w:cstheme="majorBidi"/>
                <w:bCs/>
                <w:szCs w:val="26"/>
              </w:rPr>
            </w:pPr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>podpora vhodných foriem bývania pre špecifické skupiny,</w:t>
            </w:r>
          </w:p>
          <w:p w:rsidR="005C1025" w:rsidRPr="006D2EC3" w:rsidRDefault="005C1025" w:rsidP="00C70C11">
            <w:pPr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 Narrow" w:eastAsiaTheme="majorEastAsia" w:hAnsi="Arial Narrow" w:cstheme="majorBidi"/>
                <w:bCs/>
                <w:szCs w:val="26"/>
              </w:rPr>
            </w:pPr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>bezpečnosť cestnej infraštruktúry a účastníkov dopravy,</w:t>
            </w:r>
          </w:p>
          <w:p w:rsidR="005C1025" w:rsidRPr="006D2EC3" w:rsidRDefault="005C1025" w:rsidP="00C70C11">
            <w:pPr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 Narrow" w:eastAsiaTheme="majorEastAsia" w:hAnsi="Arial Narrow" w:cstheme="majorBidi"/>
                <w:bCs/>
                <w:szCs w:val="26"/>
              </w:rPr>
            </w:pPr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 xml:space="preserve">kapacity </w:t>
            </w:r>
            <w:proofErr w:type="spellStart"/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>predprimárneho</w:t>
            </w:r>
            <w:proofErr w:type="spellEnd"/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 xml:space="preserve"> a primárneho vzdelávania.</w:t>
            </w:r>
          </w:p>
          <w:p w:rsidR="005C1025" w:rsidRPr="006D2EC3" w:rsidRDefault="005C1025" w:rsidP="00C70C11">
            <w:pPr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 Narrow" w:eastAsiaTheme="majorEastAsia" w:hAnsi="Arial Narrow" w:cstheme="majorBidi"/>
                <w:bCs/>
                <w:szCs w:val="26"/>
              </w:rPr>
            </w:pPr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 xml:space="preserve">potreba energetického zhodnotenia zostatkového odpadu </w:t>
            </w:r>
          </w:p>
          <w:p w:rsidR="005C1025" w:rsidRPr="006D2EC3" w:rsidRDefault="005C1025" w:rsidP="00C70C11">
            <w:pPr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 Narrow" w:eastAsiaTheme="majorEastAsia" w:hAnsi="Arial Narrow" w:cstheme="majorBidi"/>
                <w:bCs/>
                <w:szCs w:val="26"/>
              </w:rPr>
            </w:pPr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 xml:space="preserve">zhodnotenie potenciálu kraja v kultúrnom a kreatívnom priemysle, </w:t>
            </w:r>
          </w:p>
          <w:p w:rsidR="005C1025" w:rsidRPr="006D2EC3" w:rsidRDefault="005C1025" w:rsidP="00C70C11">
            <w:pPr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 Narrow" w:eastAsiaTheme="majorEastAsia" w:hAnsi="Arial Narrow" w:cstheme="majorBidi"/>
                <w:bCs/>
                <w:szCs w:val="26"/>
              </w:rPr>
            </w:pPr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>kapacitné deficity sociálnej a zdravotníckej infraštruktúry,</w:t>
            </w:r>
          </w:p>
          <w:p w:rsidR="005C1025" w:rsidRPr="006D2EC3" w:rsidRDefault="005C1025" w:rsidP="00C70C11">
            <w:pPr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 Narrow" w:eastAsiaTheme="majorEastAsia" w:hAnsi="Arial Narrow" w:cstheme="majorBidi"/>
                <w:bCs/>
                <w:szCs w:val="26"/>
              </w:rPr>
            </w:pPr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>zlepšenie kvality života – dostupnosť služieb (najmä sociálne služby, integrácia a </w:t>
            </w:r>
            <w:proofErr w:type="spellStart"/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>komunitizácia</w:t>
            </w:r>
            <w:proofErr w:type="spellEnd"/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 xml:space="preserve"> seniorov – posilnenie úlohy komunít pri zabezpečovaní služieb),  strieborná ekonomika, nájomné a sociálne b</w:t>
            </w:r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>ý</w:t>
            </w:r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 xml:space="preserve">vanie, </w:t>
            </w:r>
          </w:p>
          <w:p w:rsidR="005C1025" w:rsidRPr="006D2EC3" w:rsidRDefault="005C1025" w:rsidP="00C70C11">
            <w:pPr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 Narrow" w:eastAsiaTheme="majorEastAsia" w:hAnsi="Arial Narrow" w:cstheme="majorBidi"/>
                <w:bCs/>
                <w:szCs w:val="26"/>
              </w:rPr>
            </w:pPr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 xml:space="preserve">modernizácia a zhodnotenie kultúrnej a športovej infraštruktúry, </w:t>
            </w:r>
          </w:p>
          <w:p w:rsidR="005C1025" w:rsidRPr="006D2EC3" w:rsidRDefault="005C1025" w:rsidP="00C70C11">
            <w:pPr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 Narrow" w:eastAsiaTheme="majorEastAsia" w:hAnsi="Arial Narrow" w:cstheme="majorBidi"/>
                <w:bCs/>
                <w:szCs w:val="26"/>
              </w:rPr>
            </w:pPr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 xml:space="preserve">investičný dlh na základnej infraštruktúre – kanalizácia, rozvody vody, </w:t>
            </w:r>
            <w:r w:rsidR="00D0324F" w:rsidRPr="006D2EC3">
              <w:rPr>
                <w:rFonts w:ascii="Arial Narrow" w:eastAsiaTheme="majorEastAsia" w:hAnsi="Arial Narrow" w:cstheme="majorBidi"/>
                <w:bCs/>
                <w:szCs w:val="26"/>
              </w:rPr>
              <w:t>dopravná</w:t>
            </w:r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 xml:space="preserve"> infraštruktúra,</w:t>
            </w:r>
          </w:p>
          <w:p w:rsidR="005C1025" w:rsidRPr="006D2EC3" w:rsidRDefault="005C1025" w:rsidP="00C70C11">
            <w:pPr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 Narrow" w:eastAsiaTheme="majorEastAsia" w:hAnsi="Arial Narrow" w:cstheme="majorBidi"/>
                <w:bCs/>
                <w:szCs w:val="26"/>
              </w:rPr>
            </w:pPr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>kompletizácia systému zberu, triedenia a zhodnocovania odpadov (plast, biomasa, biologický odpad a pod.) na báze regionálnej spolupráce medzi súkromným a verejným sektorom,</w:t>
            </w:r>
          </w:p>
          <w:p w:rsidR="005C1025" w:rsidRPr="006D2EC3" w:rsidRDefault="005C1025" w:rsidP="00C70C11">
            <w:pPr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 Narrow" w:eastAsiaTheme="majorEastAsia" w:hAnsi="Arial Narrow" w:cstheme="majorBidi"/>
                <w:bCs/>
                <w:szCs w:val="26"/>
              </w:rPr>
            </w:pPr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 xml:space="preserve">posilnenie regionálnych uzatvorených energetických </w:t>
            </w:r>
            <w:proofErr w:type="spellStart"/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>GRIDov</w:t>
            </w:r>
            <w:proofErr w:type="spellEnd"/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 xml:space="preserve"> a podpora aplikácie konceptov PED (</w:t>
            </w:r>
            <w:proofErr w:type="spellStart"/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>Pos</w:t>
            </w:r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>i</w:t>
            </w:r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>tiveEnergyDistricts</w:t>
            </w:r>
            <w:proofErr w:type="spellEnd"/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>),</w:t>
            </w:r>
          </w:p>
          <w:p w:rsidR="005C1025" w:rsidRPr="006D2EC3" w:rsidRDefault="005C1025" w:rsidP="00C70C11">
            <w:pPr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 Narrow" w:eastAsiaTheme="majorEastAsia" w:hAnsi="Arial Narrow" w:cstheme="majorBidi"/>
                <w:bCs/>
                <w:szCs w:val="26"/>
              </w:rPr>
            </w:pPr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>stabilizácia a ochrana vodných zdrojov,</w:t>
            </w:r>
          </w:p>
          <w:p w:rsidR="005C1025" w:rsidRPr="006D2EC3" w:rsidRDefault="005C1025" w:rsidP="00C70C11">
            <w:pPr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 Narrow" w:eastAsiaTheme="majorEastAsia" w:hAnsi="Arial Narrow" w:cstheme="majorBidi"/>
                <w:bCs/>
                <w:szCs w:val="26"/>
              </w:rPr>
            </w:pPr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>adaptácia sídiel na klimatickú zmenu,</w:t>
            </w:r>
          </w:p>
          <w:p w:rsidR="005C1025" w:rsidRPr="006D2EC3" w:rsidRDefault="005C1025" w:rsidP="00C70C11">
            <w:pPr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 Narrow" w:eastAsiaTheme="majorEastAsia" w:hAnsi="Arial Narrow" w:cstheme="majorBidi"/>
                <w:bCs/>
                <w:szCs w:val="26"/>
              </w:rPr>
            </w:pPr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 xml:space="preserve">obnova a udržateľnosť verejných </w:t>
            </w:r>
            <w:r w:rsidR="00246A30" w:rsidRPr="006D2EC3">
              <w:rPr>
                <w:rFonts w:ascii="Arial Narrow" w:eastAsiaTheme="majorEastAsia" w:hAnsi="Arial Narrow" w:cstheme="majorBidi"/>
                <w:bCs/>
                <w:szCs w:val="26"/>
              </w:rPr>
              <w:t>budov</w:t>
            </w:r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 xml:space="preserve"> a verejných priestorov s dôrazom </w:t>
            </w:r>
            <w:r w:rsidR="00D530AD" w:rsidRPr="006D2EC3">
              <w:rPr>
                <w:rFonts w:ascii="Arial Narrow" w:eastAsiaTheme="majorEastAsia" w:hAnsi="Arial Narrow" w:cstheme="majorBidi"/>
                <w:bCs/>
                <w:szCs w:val="26"/>
              </w:rPr>
              <w:t xml:space="preserve">na </w:t>
            </w:r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 xml:space="preserve">ekologické aspekty. </w:t>
            </w:r>
          </w:p>
          <w:p w:rsidR="005C1025" w:rsidRPr="006D2EC3" w:rsidRDefault="005C1025" w:rsidP="00C70C11">
            <w:pPr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 Narrow" w:eastAsiaTheme="majorEastAsia" w:hAnsi="Arial Narrow" w:cstheme="majorBidi"/>
                <w:bCs/>
                <w:szCs w:val="26"/>
              </w:rPr>
            </w:pPr>
            <w:r w:rsidRPr="006D2EC3">
              <w:rPr>
                <w:rFonts w:ascii="Arial Narrow" w:eastAsiaTheme="majorEastAsia" w:hAnsi="Arial Narrow" w:cstheme="majorBidi"/>
                <w:bCs/>
                <w:szCs w:val="26"/>
              </w:rPr>
              <w:t>ekologizácia integrovanej regionálnej dopravy,</w:t>
            </w:r>
          </w:p>
          <w:p w:rsidR="00BD22FA" w:rsidRPr="006D2EC3" w:rsidRDefault="005C1025" w:rsidP="00C70C11">
            <w:pPr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 Narrow" w:hAnsi="Arial Narrow"/>
              </w:rPr>
            </w:pPr>
            <w:r w:rsidRPr="006D2EC3">
              <w:rPr>
                <w:rFonts w:ascii="Arial Narrow" w:hAnsi="Arial Narrow"/>
              </w:rPr>
              <w:t>riešenie vlastníckych vzťahov ku poľnohospodárskej pôde ako i rozvojovým plochám (ROEP, pozemk</w:t>
            </w:r>
            <w:r w:rsidRPr="006D2EC3">
              <w:rPr>
                <w:rFonts w:ascii="Arial Narrow" w:hAnsi="Arial Narrow"/>
              </w:rPr>
              <w:t>o</w:t>
            </w:r>
            <w:r w:rsidRPr="006D2EC3">
              <w:rPr>
                <w:rFonts w:ascii="Arial Narrow" w:hAnsi="Arial Narrow"/>
              </w:rPr>
              <w:t>vé úpravy vrátane centier vidieckych sídiel)</w:t>
            </w:r>
            <w:r w:rsidR="00BD22FA" w:rsidRPr="006D2EC3">
              <w:rPr>
                <w:rFonts w:ascii="Arial Narrow" w:hAnsi="Arial Narrow"/>
              </w:rPr>
              <w:t>,</w:t>
            </w:r>
          </w:p>
          <w:p w:rsidR="002F0CA2" w:rsidRPr="006D2EC3" w:rsidRDefault="00BD22FA" w:rsidP="00C70C11">
            <w:pPr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 Narrow" w:hAnsi="Arial Narrow"/>
              </w:rPr>
            </w:pPr>
            <w:r w:rsidRPr="006D2EC3">
              <w:rPr>
                <w:rFonts w:ascii="Arial Narrow" w:hAnsi="Arial Narrow"/>
              </w:rPr>
              <w:t xml:space="preserve">Posilnenie verejnej dopravy – </w:t>
            </w:r>
            <w:proofErr w:type="spellStart"/>
            <w:r w:rsidRPr="006D2EC3">
              <w:rPr>
                <w:rFonts w:ascii="Arial Narrow" w:hAnsi="Arial Narrow"/>
              </w:rPr>
              <w:t>buspruhy</w:t>
            </w:r>
            <w:proofErr w:type="spellEnd"/>
            <w:r w:rsidRPr="006D2EC3">
              <w:rPr>
                <w:rFonts w:ascii="Arial Narrow" w:hAnsi="Arial Narrow"/>
              </w:rPr>
              <w:t>, záchytné parkoviská</w:t>
            </w:r>
            <w:r w:rsidR="002F0CA2" w:rsidRPr="006D2EC3">
              <w:rPr>
                <w:rFonts w:ascii="Arial Narrow" w:hAnsi="Arial Narrow"/>
              </w:rPr>
              <w:t xml:space="preserve">, </w:t>
            </w:r>
          </w:p>
          <w:p w:rsidR="002F0CA2" w:rsidRPr="006D2EC3" w:rsidRDefault="002F0CA2" w:rsidP="00C70C11">
            <w:pPr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 Narrow" w:hAnsi="Arial Narrow"/>
              </w:rPr>
            </w:pPr>
            <w:r w:rsidRPr="006D2EC3">
              <w:rPr>
                <w:rFonts w:ascii="Arial Narrow" w:hAnsi="Arial Narrow"/>
              </w:rPr>
              <w:t xml:space="preserve">Rekonštrukcia dopravnej infraštruktúry PP Trenčianska Teplá </w:t>
            </w:r>
            <w:proofErr w:type="spellStart"/>
            <w:r w:rsidRPr="006D2EC3">
              <w:rPr>
                <w:rFonts w:ascii="Arial Narrow" w:hAnsi="Arial Narrow"/>
              </w:rPr>
              <w:t>m.č.Dobrá</w:t>
            </w:r>
            <w:proofErr w:type="spellEnd"/>
            <w:r w:rsidRPr="006D2EC3">
              <w:rPr>
                <w:rFonts w:ascii="Arial Narrow" w:hAnsi="Arial Narrow"/>
              </w:rPr>
              <w:t>-</w:t>
            </w:r>
          </w:p>
          <w:p w:rsidR="002F0CA2" w:rsidRPr="006D2EC3" w:rsidRDefault="002F0CA2" w:rsidP="00C70C11">
            <w:pPr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 Narrow" w:hAnsi="Arial Narrow"/>
              </w:rPr>
            </w:pPr>
            <w:r w:rsidRPr="006D2EC3">
              <w:rPr>
                <w:rFonts w:ascii="Arial Narrow" w:hAnsi="Arial Narrow"/>
              </w:rPr>
              <w:t xml:space="preserve"> Rekonštrukcia </w:t>
            </w:r>
            <w:proofErr w:type="spellStart"/>
            <w:r w:rsidRPr="006D2EC3">
              <w:rPr>
                <w:rFonts w:ascii="Arial Narrow" w:hAnsi="Arial Narrow"/>
              </w:rPr>
              <w:t>brownfieldov</w:t>
            </w:r>
            <w:proofErr w:type="spellEnd"/>
          </w:p>
          <w:p w:rsidR="00A91A89" w:rsidRPr="006D2EC3" w:rsidRDefault="00A91A89" w:rsidP="00C70C11">
            <w:pPr>
              <w:numPr>
                <w:ilvl w:val="0"/>
                <w:numId w:val="40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 Narrow" w:hAnsi="Arial Narrow"/>
              </w:rPr>
            </w:pPr>
            <w:r w:rsidRPr="006D2EC3">
              <w:rPr>
                <w:rFonts w:ascii="Arial Narrow" w:hAnsi="Arial Narrow"/>
              </w:rPr>
              <w:t xml:space="preserve">Obnovenie upadajúcich tradičných odvetví v regióne (napr. </w:t>
            </w:r>
            <w:r w:rsidRPr="006D2EC3">
              <w:rPr>
                <w:rFonts w:ascii="Arial Narrow" w:hAnsi="Arial Narrow" w:cstheme="minorHAnsi"/>
                <w:i/>
              </w:rPr>
              <w:t>obnovenie výstavníctva Trenčín mesto módy a i.)</w:t>
            </w:r>
          </w:p>
          <w:p w:rsidR="005C1025" w:rsidRPr="00A0586C" w:rsidRDefault="005C1025" w:rsidP="005C1025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5C1025" w:rsidRPr="00A0586C" w:rsidRDefault="005C1025" w:rsidP="002E224E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b/>
                <w:sz w:val="24"/>
              </w:rPr>
            </w:pPr>
            <w:r w:rsidRPr="00A0586C">
              <w:rPr>
                <w:rFonts w:ascii="Arial Narrow" w:hAnsi="Arial Narrow"/>
                <w:b/>
                <w:sz w:val="24"/>
              </w:rPr>
              <w:t>Špecifické  potenciály, problémy a výzvy pre UMR:</w:t>
            </w:r>
          </w:p>
          <w:p w:rsidR="005C1025" w:rsidRPr="00A0586C" w:rsidRDefault="005C1025" w:rsidP="005C1025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5C1025" w:rsidRPr="00A0586C" w:rsidRDefault="005C1025" w:rsidP="005C1025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0586C">
              <w:rPr>
                <w:rFonts w:ascii="Arial Narrow" w:hAnsi="Arial Narrow"/>
                <w:b/>
              </w:rPr>
              <w:t>Potenciály, problémy a výzvy pre UMR Prievidza – Nováky</w:t>
            </w:r>
          </w:p>
          <w:p w:rsidR="005C1025" w:rsidRPr="00A0586C" w:rsidRDefault="005C1025" w:rsidP="005C1025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5C1025" w:rsidRPr="006D2EC3" w:rsidRDefault="005C1025" w:rsidP="00C70C11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6D2EC3">
              <w:rPr>
                <w:rFonts w:ascii="Arial Narrow" w:hAnsi="Arial Narrow"/>
              </w:rPr>
              <w:t>transformácia uhoľného regiónu Hornej Nitry,</w:t>
            </w:r>
          </w:p>
          <w:p w:rsidR="005C1025" w:rsidRPr="006D2EC3" w:rsidRDefault="005C1025" w:rsidP="00C70C11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6D2EC3">
              <w:rPr>
                <w:rFonts w:ascii="Arial Narrow" w:hAnsi="Arial Narrow"/>
              </w:rPr>
              <w:t>adaptácia sídiel na klimatickú zmenu,</w:t>
            </w:r>
          </w:p>
          <w:p w:rsidR="005C1025" w:rsidRPr="006D2EC3" w:rsidRDefault="005C1025" w:rsidP="00C70C11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6D2EC3">
              <w:rPr>
                <w:rFonts w:ascii="Arial Narrow" w:hAnsi="Arial Narrow"/>
              </w:rPr>
              <w:t xml:space="preserve">kapitalizácia vedecko-výskumného potenciálu v oblasti elektrotechniky a IT, </w:t>
            </w:r>
            <w:proofErr w:type="spellStart"/>
            <w:r w:rsidRPr="006D2EC3">
              <w:rPr>
                <w:rFonts w:ascii="Arial Narrow" w:hAnsi="Arial Narrow"/>
              </w:rPr>
              <w:t>automotive</w:t>
            </w:r>
            <w:proofErr w:type="spellEnd"/>
            <w:r w:rsidRPr="006D2EC3">
              <w:rPr>
                <w:rFonts w:ascii="Arial Narrow" w:hAnsi="Arial Narrow"/>
              </w:rPr>
              <w:t>, chemického priemyslu, energetiky, stavebníctva a potravinárstva,</w:t>
            </w:r>
          </w:p>
          <w:p w:rsidR="005C1025" w:rsidRPr="006D2EC3" w:rsidRDefault="005C1025" w:rsidP="00C70C11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6D2EC3">
              <w:rPr>
                <w:rFonts w:ascii="Arial Narrow" w:hAnsi="Arial Narrow"/>
              </w:rPr>
              <w:t>stabilizácia obyvateľstva a zvrátenie negatívneho demografického vývoja, starnutie obyvateľstva, inklúzia pracovných migrantov, sociálna inklúzia,</w:t>
            </w:r>
          </w:p>
          <w:p w:rsidR="005C1025" w:rsidRPr="006D2EC3" w:rsidRDefault="005C1025" w:rsidP="00C70C11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6D2EC3">
              <w:rPr>
                <w:rFonts w:ascii="Arial Narrow" w:hAnsi="Arial Narrow"/>
              </w:rPr>
              <w:t>kapacitné deficity sociálnej a zdravotníckej infraštruktúry,</w:t>
            </w:r>
          </w:p>
          <w:p w:rsidR="005C1025" w:rsidRPr="006D2EC3" w:rsidRDefault="005C1025" w:rsidP="00C70C11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6D2EC3">
              <w:rPr>
                <w:rFonts w:ascii="Arial Narrow" w:hAnsi="Arial Narrow"/>
              </w:rPr>
              <w:lastRenderedPageBreak/>
              <w:t xml:space="preserve">investičný dlh na základnej infraštruktúre – kanalizácia, rozvody vody, </w:t>
            </w:r>
            <w:r w:rsidR="00D0324F" w:rsidRPr="006D2EC3">
              <w:rPr>
                <w:rFonts w:ascii="Arial Narrow" w:hAnsi="Arial Narrow"/>
              </w:rPr>
              <w:t>dopravná</w:t>
            </w:r>
            <w:r w:rsidRPr="006D2EC3">
              <w:rPr>
                <w:rFonts w:ascii="Arial Narrow" w:hAnsi="Arial Narrow"/>
              </w:rPr>
              <w:t xml:space="preserve"> infraštruktúra, školská infraštruktúra, kultúrna infraštruktúra</w:t>
            </w:r>
          </w:p>
          <w:p w:rsidR="005C1025" w:rsidRPr="006D2EC3" w:rsidRDefault="005C1025" w:rsidP="00C70C11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6D2EC3">
              <w:rPr>
                <w:rFonts w:ascii="Arial Narrow" w:hAnsi="Arial Narrow"/>
              </w:rPr>
              <w:t>stabilizácia a ochrana vodných zdrojov,</w:t>
            </w:r>
          </w:p>
          <w:p w:rsidR="005C1025" w:rsidRPr="006D2EC3" w:rsidRDefault="005C1025" w:rsidP="00C70C11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6D2EC3">
              <w:rPr>
                <w:rFonts w:ascii="Arial Narrow" w:hAnsi="Arial Narrow"/>
              </w:rPr>
              <w:t xml:space="preserve">budovanie partnerstiev a prepojenie vedeckovýskumnej základne a školstva s potrebami produkčných sektorov v území UMR, </w:t>
            </w:r>
          </w:p>
          <w:p w:rsidR="005C1025" w:rsidRPr="006D2EC3" w:rsidRDefault="005C1025" w:rsidP="00C70C11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6D2EC3">
              <w:rPr>
                <w:rFonts w:ascii="Arial Narrow" w:hAnsi="Arial Narrow"/>
              </w:rPr>
              <w:t>dosiahnutie vyváženého energetického mixu a využitia vysokého potenciálu UMR v oblasti obnoviteľných zdrojov a  energetické zhodnotenie odpadov,</w:t>
            </w:r>
          </w:p>
          <w:p w:rsidR="005C1025" w:rsidRPr="006D2EC3" w:rsidRDefault="005C1025" w:rsidP="00C70C11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6D2EC3">
              <w:rPr>
                <w:rFonts w:ascii="Arial Narrow" w:hAnsi="Arial Narrow"/>
              </w:rPr>
              <w:t>kompletizácia systému zberu, triedenia a zhodnocovania odpadov (plast, biomasa, biologický odpad a pod.) na báze regionálnej spolupráce medzi súkromným a verejným sektorom,</w:t>
            </w:r>
          </w:p>
          <w:p w:rsidR="005C1025" w:rsidRPr="006D2EC3" w:rsidRDefault="005C1025" w:rsidP="00C70C11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6D2EC3">
              <w:rPr>
                <w:rFonts w:ascii="Arial Narrow" w:hAnsi="Arial Narrow"/>
              </w:rPr>
              <w:t xml:space="preserve">zlepšenie kvality života – dostupnosť služieb (najmä sociálne služby, integrácia a </w:t>
            </w:r>
            <w:proofErr w:type="spellStart"/>
            <w:r w:rsidRPr="006D2EC3">
              <w:rPr>
                <w:rFonts w:ascii="Arial Narrow" w:hAnsi="Arial Narrow"/>
              </w:rPr>
              <w:t>komunitizácia</w:t>
            </w:r>
            <w:proofErr w:type="spellEnd"/>
            <w:r w:rsidRPr="006D2EC3">
              <w:rPr>
                <w:rFonts w:ascii="Arial Narrow" w:hAnsi="Arial Narrow"/>
              </w:rPr>
              <w:t xml:space="preserve"> seniorov – posilnenie úlohy komunít pri zabezpečovaní služieb), strieborná ekonomika, nájomné a sociálne bývanie,</w:t>
            </w:r>
          </w:p>
          <w:p w:rsidR="005C1025" w:rsidRPr="006D2EC3" w:rsidRDefault="005C1025" w:rsidP="00C70C11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6D2EC3">
              <w:rPr>
                <w:rFonts w:ascii="Arial Narrow" w:hAnsi="Arial Narrow"/>
              </w:rPr>
              <w:t xml:space="preserve">rozvoj dopravy realizáciou príkladov dobrej praxe projektov integrovanej udržateľnej </w:t>
            </w:r>
            <w:proofErr w:type="spellStart"/>
            <w:r w:rsidRPr="006D2EC3">
              <w:rPr>
                <w:rFonts w:ascii="Arial Narrow" w:hAnsi="Arial Narrow"/>
              </w:rPr>
              <w:t>multimodálnej</w:t>
            </w:r>
            <w:proofErr w:type="spellEnd"/>
            <w:r w:rsidRPr="006D2EC3">
              <w:rPr>
                <w:rFonts w:ascii="Arial Narrow" w:hAnsi="Arial Narrow"/>
              </w:rPr>
              <w:t xml:space="preserve"> mobility</w:t>
            </w:r>
          </w:p>
          <w:p w:rsidR="002F0CA2" w:rsidRPr="006D2EC3" w:rsidRDefault="002F0CA2" w:rsidP="00C70C11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6D2EC3">
              <w:rPr>
                <w:rFonts w:ascii="Arial Narrow" w:hAnsi="Arial Narrow"/>
              </w:rPr>
              <w:t xml:space="preserve">revitalizácia </w:t>
            </w:r>
            <w:proofErr w:type="spellStart"/>
            <w:r w:rsidRPr="006D2EC3">
              <w:rPr>
                <w:rFonts w:ascii="Arial Narrow" w:hAnsi="Arial Narrow"/>
              </w:rPr>
              <w:t>brownfieldov</w:t>
            </w:r>
            <w:proofErr w:type="spellEnd"/>
          </w:p>
          <w:p w:rsidR="00F439CB" w:rsidRPr="006D2EC3" w:rsidRDefault="00F439CB" w:rsidP="00163AF5">
            <w:pPr>
              <w:spacing w:after="0" w:line="240" w:lineRule="auto"/>
              <w:rPr>
                <w:rFonts w:ascii="Arial Narrow" w:hAnsi="Arial Narrow"/>
                <w:i/>
                <w:color w:val="FF0000"/>
              </w:rPr>
            </w:pPr>
          </w:p>
          <w:p w:rsidR="00A57B9B" w:rsidRPr="00A0586C" w:rsidRDefault="00A57B9B" w:rsidP="00A57B9B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0586C">
              <w:rPr>
                <w:rFonts w:ascii="Arial Narrow" w:hAnsi="Arial Narrow"/>
                <w:b/>
              </w:rPr>
              <w:t xml:space="preserve">Potenciály, problémy a výzvy pre UMR </w:t>
            </w:r>
            <w:r>
              <w:rPr>
                <w:rFonts w:ascii="Arial Narrow" w:hAnsi="Arial Narrow"/>
                <w:b/>
              </w:rPr>
              <w:t>Trenčín</w:t>
            </w:r>
          </w:p>
          <w:p w:rsidR="00A57B9B" w:rsidRDefault="00A57B9B" w:rsidP="00163AF5">
            <w:pPr>
              <w:spacing w:after="0" w:line="240" w:lineRule="auto"/>
              <w:rPr>
                <w:rFonts w:ascii="Arial Narrow" w:hAnsi="Arial Narrow"/>
                <w:i/>
                <w:color w:val="FF0000"/>
              </w:rPr>
            </w:pPr>
          </w:p>
          <w:p w:rsidR="00A57B9B" w:rsidRPr="006D2EC3" w:rsidRDefault="00A57B9B" w:rsidP="00163AF5">
            <w:pPr>
              <w:spacing w:after="0" w:line="240" w:lineRule="auto"/>
              <w:rPr>
                <w:rFonts w:ascii="Arial Narrow" w:hAnsi="Arial Narrow"/>
              </w:rPr>
            </w:pPr>
            <w:r w:rsidRPr="006D2EC3">
              <w:rPr>
                <w:rFonts w:ascii="Arial Narrow" w:hAnsi="Arial Narrow"/>
              </w:rPr>
              <w:t xml:space="preserve">Vzhľadom na veľký rozsah sú potenciály, problémy a výzvy pre UMR Trenčín uvedené v prílohe č.6. </w:t>
            </w:r>
          </w:p>
          <w:p w:rsidR="00A57B9B" w:rsidRPr="00087D6B" w:rsidRDefault="00A57B9B" w:rsidP="00163AF5">
            <w:pPr>
              <w:spacing w:after="0" w:line="240" w:lineRule="auto"/>
              <w:rPr>
                <w:rFonts w:ascii="Arial Narrow" w:hAnsi="Arial Narrow"/>
                <w:i/>
                <w:color w:val="FF0000"/>
              </w:rPr>
            </w:pPr>
          </w:p>
        </w:tc>
      </w:tr>
      <w:tr w:rsidR="00F439CB" w:rsidRPr="00087D6B" w:rsidTr="00F439CB">
        <w:tc>
          <w:tcPr>
            <w:tcW w:w="92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BB0B13">
            <w:pPr>
              <w:pStyle w:val="Odsekzoznamu"/>
              <w:numPr>
                <w:ilvl w:val="1"/>
                <w:numId w:val="6"/>
              </w:numPr>
              <w:spacing w:after="0" w:line="240" w:lineRule="auto"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lastRenderedPageBreak/>
              <w:t xml:space="preserve">  Strategický prístup vrátane predbežnej vízie, hlavného cieľu a priorít Programu hospodárskeho rozvoja a sociálneho rozvoja </w:t>
            </w:r>
            <w:r>
              <w:rPr>
                <w:rFonts w:ascii="Arial Narrow" w:hAnsi="Arial Narrow"/>
                <w:b/>
              </w:rPr>
              <w:t>Trenčianskeho</w:t>
            </w:r>
            <w:r w:rsidRPr="00087D6B">
              <w:rPr>
                <w:rFonts w:ascii="Arial Narrow" w:hAnsi="Arial Narrow"/>
                <w:b/>
              </w:rPr>
              <w:t xml:space="preserve"> samosprávneho kraja</w:t>
            </w:r>
          </w:p>
        </w:tc>
      </w:tr>
      <w:tr w:rsidR="00F439CB" w:rsidRPr="00087D6B" w:rsidTr="00F439CB">
        <w:tc>
          <w:tcPr>
            <w:tcW w:w="92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025" w:rsidRPr="005C1025" w:rsidRDefault="005C1025" w:rsidP="005C1025">
            <w:pPr>
              <w:spacing w:after="120" w:line="240" w:lineRule="auto"/>
              <w:jc w:val="both"/>
              <w:rPr>
                <w:rFonts w:ascii="Arial Narrow" w:hAnsi="Arial Narrow"/>
                <w:b/>
              </w:rPr>
            </w:pPr>
            <w:r w:rsidRPr="005C1025">
              <w:rPr>
                <w:rFonts w:ascii="Arial Narrow" w:hAnsi="Arial Narrow"/>
                <w:b/>
              </w:rPr>
              <w:t>Základný strategický prístup TSK v kontexte definovaných výziev</w:t>
            </w:r>
          </w:p>
          <w:p w:rsidR="005C1025" w:rsidRPr="005C1025" w:rsidRDefault="005C1025" w:rsidP="005C1025">
            <w:pPr>
              <w:spacing w:after="120" w:line="240" w:lineRule="auto"/>
              <w:jc w:val="both"/>
              <w:rPr>
                <w:rFonts w:ascii="Arial Narrow" w:hAnsi="Arial Narrow"/>
                <w:bCs/>
              </w:rPr>
            </w:pPr>
            <w:r w:rsidRPr="005C1025">
              <w:rPr>
                <w:rFonts w:ascii="Arial Narrow" w:hAnsi="Arial Narrow"/>
                <w:bCs/>
              </w:rPr>
              <w:t xml:space="preserve">Základný princíp v kontexte definovaných výziev pri tvorbe IÚS TSK, resp. PHRSR TSK je integrácia, ako územná, tak i problémová a zdrojová. </w:t>
            </w:r>
          </w:p>
          <w:p w:rsidR="005C1025" w:rsidRPr="005C1025" w:rsidRDefault="005C1025" w:rsidP="005C1025">
            <w:pPr>
              <w:spacing w:after="120" w:line="240" w:lineRule="auto"/>
              <w:jc w:val="both"/>
              <w:rPr>
                <w:rFonts w:ascii="Arial Narrow" w:hAnsi="Arial Narrow"/>
                <w:bCs/>
              </w:rPr>
            </w:pPr>
            <w:r w:rsidRPr="005C1025">
              <w:rPr>
                <w:rFonts w:ascii="Arial Narrow" w:hAnsi="Arial Narrow"/>
                <w:bCs/>
              </w:rPr>
              <w:t>Územná integrácia je premietnutá do prístupu, kde</w:t>
            </w:r>
            <w:r w:rsidR="00A57B9B">
              <w:rPr>
                <w:rFonts w:ascii="Arial Narrow" w:hAnsi="Arial Narrow"/>
                <w:bCs/>
              </w:rPr>
              <w:t xml:space="preserve"> k</w:t>
            </w:r>
            <w:r w:rsidRPr="005C1025">
              <w:rPr>
                <w:rFonts w:ascii="Arial Narrow" w:hAnsi="Arial Narrow"/>
                <w:bCs/>
              </w:rPr>
              <w:t xml:space="preserve"> jednotlivým strategicko-plánovacím regiónom, ktoré spoločne tvoria územie TSK, sa pristupuje rešpektujúc ich špecifiká a rozdielne východiská a potreby s priemetom do špecifickej priority  7.</w:t>
            </w:r>
            <w:r w:rsidR="00A57B9B" w:rsidRPr="005C1025" w:rsidDel="00A57B9B">
              <w:rPr>
                <w:rFonts w:ascii="Arial Narrow" w:hAnsi="Arial Narrow"/>
                <w:bCs/>
              </w:rPr>
              <w:t xml:space="preserve"> </w:t>
            </w:r>
            <w:r w:rsidRPr="005C1025">
              <w:rPr>
                <w:rFonts w:ascii="Arial Narrow" w:hAnsi="Arial Narrow"/>
                <w:bCs/>
              </w:rPr>
              <w:t>Vyvážený rozvoj všetkých regiónov, miest a obcí v TSK. Tento prístup bude uplatnen</w:t>
            </w:r>
            <w:r w:rsidR="00A57B9B">
              <w:rPr>
                <w:rFonts w:ascii="Arial Narrow" w:hAnsi="Arial Narrow"/>
                <w:bCs/>
              </w:rPr>
              <w:t>ý</w:t>
            </w:r>
            <w:r w:rsidRPr="005C1025">
              <w:rPr>
                <w:rFonts w:ascii="Arial Narrow" w:hAnsi="Arial Narrow"/>
                <w:bCs/>
              </w:rPr>
              <w:t xml:space="preserve"> aj pri tvorbe samotného PHRSR TSK, </w:t>
            </w:r>
            <w:r w:rsidR="00A57B9B">
              <w:rPr>
                <w:rFonts w:ascii="Arial Narrow" w:hAnsi="Arial Narrow"/>
                <w:bCs/>
              </w:rPr>
              <w:t>kde</w:t>
            </w:r>
            <w:r w:rsidR="00A57B9B" w:rsidRPr="005C1025">
              <w:rPr>
                <w:rFonts w:ascii="Arial Narrow" w:hAnsi="Arial Narrow"/>
                <w:bCs/>
              </w:rPr>
              <w:t xml:space="preserve"> </w:t>
            </w:r>
            <w:r w:rsidRPr="005C1025">
              <w:rPr>
                <w:rFonts w:ascii="Arial Narrow" w:hAnsi="Arial Narrow"/>
                <w:bCs/>
              </w:rPr>
              <w:t xml:space="preserve">pri kreovaní vhodných opatrení a návrhu nástrojov, budú rešpektované </w:t>
            </w:r>
            <w:r w:rsidR="00A57B9B" w:rsidRPr="005C1025">
              <w:rPr>
                <w:rFonts w:ascii="Arial Narrow" w:hAnsi="Arial Narrow"/>
                <w:bCs/>
              </w:rPr>
              <w:t>špecifik</w:t>
            </w:r>
            <w:r w:rsidR="00A57B9B">
              <w:rPr>
                <w:rFonts w:ascii="Arial Narrow" w:hAnsi="Arial Narrow"/>
                <w:bCs/>
              </w:rPr>
              <w:t>á</w:t>
            </w:r>
            <w:r w:rsidR="00A57B9B" w:rsidRPr="005C1025">
              <w:rPr>
                <w:rFonts w:ascii="Arial Narrow" w:hAnsi="Arial Narrow"/>
                <w:bCs/>
              </w:rPr>
              <w:t xml:space="preserve"> </w:t>
            </w:r>
            <w:r w:rsidRPr="005C1025">
              <w:rPr>
                <w:rFonts w:ascii="Arial Narrow" w:hAnsi="Arial Narrow"/>
                <w:bCs/>
              </w:rPr>
              <w:t xml:space="preserve">jednotlivých </w:t>
            </w:r>
            <w:r w:rsidR="00A57B9B" w:rsidRPr="005C1025">
              <w:rPr>
                <w:rFonts w:ascii="Arial Narrow" w:hAnsi="Arial Narrow"/>
                <w:bCs/>
              </w:rPr>
              <w:t>regióno</w:t>
            </w:r>
            <w:r w:rsidR="00A57B9B">
              <w:rPr>
                <w:rFonts w:ascii="Arial Narrow" w:hAnsi="Arial Narrow"/>
                <w:bCs/>
              </w:rPr>
              <w:t>ch</w:t>
            </w:r>
            <w:r w:rsidR="00A57B9B" w:rsidRPr="005C1025">
              <w:rPr>
                <w:rFonts w:ascii="Arial Narrow" w:hAnsi="Arial Narrow"/>
                <w:bCs/>
              </w:rPr>
              <w:t xml:space="preserve"> </w:t>
            </w:r>
            <w:r w:rsidRPr="005C1025">
              <w:rPr>
                <w:rFonts w:ascii="Arial Narrow" w:hAnsi="Arial Narrow"/>
                <w:bCs/>
              </w:rPr>
              <w:t>integrované do komplexnej stratégie rozvoja TSK pre roky 2021-2030.</w:t>
            </w:r>
          </w:p>
          <w:p w:rsidR="005C1025" w:rsidRPr="005C1025" w:rsidRDefault="005C1025" w:rsidP="005C1025">
            <w:pPr>
              <w:spacing w:after="120" w:line="240" w:lineRule="auto"/>
              <w:jc w:val="both"/>
              <w:rPr>
                <w:rFonts w:ascii="Arial Narrow" w:hAnsi="Arial Narrow"/>
                <w:bCs/>
              </w:rPr>
            </w:pPr>
            <w:r w:rsidRPr="005C1025">
              <w:rPr>
                <w:rFonts w:ascii="Arial Narrow" w:hAnsi="Arial Narrow"/>
                <w:bCs/>
              </w:rPr>
              <w:t>Zdrojovou integráciou pri tvorbe a implementácií PHRSR TSK sa dosahuje horizontálnej a vertikálnej integrácie a tým aj vyššej koncentrácie zdrojov na financovanie rozvoja. V navrhovaných integrovaných investičných investíciách sa integrujú investície verejného a súkromného sektora, investície s podporou EU, investície na úrovni národnej, regionálnej aj lokálnej.</w:t>
            </w:r>
          </w:p>
          <w:p w:rsidR="005C1025" w:rsidRPr="005C1025" w:rsidRDefault="005C1025" w:rsidP="005C1025">
            <w:pPr>
              <w:spacing w:after="120" w:line="240" w:lineRule="auto"/>
              <w:jc w:val="both"/>
              <w:rPr>
                <w:rFonts w:ascii="Arial Narrow" w:hAnsi="Arial Narrow"/>
                <w:b/>
              </w:rPr>
            </w:pPr>
          </w:p>
          <w:p w:rsidR="005C1025" w:rsidRPr="005C1025" w:rsidRDefault="005C1025" w:rsidP="005C1025">
            <w:pPr>
              <w:spacing w:after="120" w:line="240" w:lineRule="auto"/>
              <w:jc w:val="both"/>
              <w:rPr>
                <w:rFonts w:ascii="Arial Narrow" w:hAnsi="Arial Narrow"/>
                <w:b/>
              </w:rPr>
            </w:pPr>
            <w:r w:rsidRPr="005C1025">
              <w:rPr>
                <w:rFonts w:ascii="Arial Narrow" w:hAnsi="Arial Narrow"/>
                <w:b/>
              </w:rPr>
              <w:t>Predbežná Vízia rozvoja PHRSR TSK do roku 2030</w:t>
            </w:r>
          </w:p>
          <w:p w:rsidR="005C1025" w:rsidRDefault="005C1025" w:rsidP="005C1025">
            <w:pPr>
              <w:spacing w:after="120" w:line="240" w:lineRule="auto"/>
              <w:jc w:val="both"/>
              <w:rPr>
                <w:rFonts w:ascii="Arial Narrow" w:hAnsi="Arial Narrow"/>
              </w:rPr>
            </w:pPr>
            <w:r w:rsidRPr="005C1025">
              <w:rPr>
                <w:rFonts w:ascii="Arial Narrow" w:hAnsi="Arial Narrow"/>
              </w:rPr>
              <w:t xml:space="preserve">Trenčiansky kraj ako moderný, rozumný, ekologický, udržateľný a inovatívny región, rozvíjajúci svoj špecifický potenciál pre vysokú kvalitu života obyvateľov, atraktívne služby pre návštevníkov a stimulujúce a podporujúce prostredie pre podnikateľov a firmy. </w:t>
            </w:r>
          </w:p>
          <w:p w:rsidR="005C1025" w:rsidRPr="005C1025" w:rsidRDefault="005C1025" w:rsidP="005C1025">
            <w:pPr>
              <w:spacing w:after="120" w:line="240" w:lineRule="auto"/>
              <w:jc w:val="both"/>
              <w:rPr>
                <w:rFonts w:ascii="Arial Narrow" w:hAnsi="Arial Narrow"/>
              </w:rPr>
            </w:pPr>
          </w:p>
          <w:p w:rsidR="005C1025" w:rsidRPr="005C1025" w:rsidRDefault="005C1025" w:rsidP="005C1025">
            <w:pPr>
              <w:spacing w:after="120" w:line="240" w:lineRule="auto"/>
              <w:jc w:val="both"/>
              <w:rPr>
                <w:rFonts w:ascii="Arial Narrow" w:hAnsi="Arial Narrow"/>
                <w:b/>
              </w:rPr>
            </w:pPr>
            <w:r w:rsidRPr="005C1025">
              <w:rPr>
                <w:rFonts w:ascii="Arial Narrow" w:hAnsi="Arial Narrow"/>
                <w:b/>
              </w:rPr>
              <w:t>Hlavný cieľ PHRSR TSK</w:t>
            </w:r>
          </w:p>
          <w:p w:rsidR="005C1025" w:rsidRPr="005C1025" w:rsidRDefault="005C1025" w:rsidP="005C1025">
            <w:pPr>
              <w:spacing w:after="120" w:line="240" w:lineRule="auto"/>
              <w:jc w:val="both"/>
              <w:rPr>
                <w:rFonts w:ascii="Arial Narrow" w:hAnsi="Arial Narrow"/>
              </w:rPr>
            </w:pPr>
            <w:r w:rsidRPr="005C1025">
              <w:rPr>
                <w:rFonts w:ascii="Arial Narrow" w:hAnsi="Arial Narrow"/>
              </w:rPr>
              <w:t xml:space="preserve">Rozvoj Trenčianskeho kraja ako inovatívnej ekonomiky čerpajúcej zo spolupráce kľúčových aktérov a výskumno-inovačného potenciálu regiónov. Kvalitné, moderné a dostupné služby pre obyvateľov a návštevníkov kraja podporujúce zvyšovanie kvality života v kombinácií s kvalitným životným prostredím, </w:t>
            </w:r>
            <w:r w:rsidR="006C1B80">
              <w:rPr>
                <w:rFonts w:ascii="Arial Narrow" w:hAnsi="Arial Narrow"/>
              </w:rPr>
              <w:t>udržateľnou</w:t>
            </w:r>
            <w:r w:rsidR="006C1B80" w:rsidRPr="005C1025">
              <w:rPr>
                <w:rFonts w:ascii="Arial Narrow" w:hAnsi="Arial Narrow"/>
              </w:rPr>
              <w:t xml:space="preserve"> </w:t>
            </w:r>
            <w:r w:rsidRPr="005C1025">
              <w:rPr>
                <w:rFonts w:ascii="Arial Narrow" w:hAnsi="Arial Narrow"/>
              </w:rPr>
              <w:t xml:space="preserve">a bezpečnou dopravou, rešpektujúc špecifiká významných sídiel v kraji ako i tradičného vidieckeho osídlenia. </w:t>
            </w:r>
          </w:p>
          <w:p w:rsidR="00F439CB" w:rsidRPr="007824C1" w:rsidRDefault="00F439CB" w:rsidP="007824C1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  <w:p w:rsidR="00F439CB" w:rsidRPr="007824C1" w:rsidRDefault="00F439CB" w:rsidP="007824C1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  <w:p w:rsidR="00F439CB" w:rsidRPr="0035419F" w:rsidRDefault="00F439CB" w:rsidP="007824C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35419F">
              <w:rPr>
                <w:rFonts w:ascii="Arial Narrow" w:hAnsi="Arial Narrow"/>
                <w:b/>
              </w:rPr>
              <w:lastRenderedPageBreak/>
              <w:t>Priority PHRSR TSK</w:t>
            </w:r>
          </w:p>
          <w:p w:rsidR="00F439CB" w:rsidRPr="0035419F" w:rsidRDefault="00F439CB" w:rsidP="007824C1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0873AD" w:rsidRPr="0035419F" w:rsidRDefault="000873AD" w:rsidP="000873AD">
            <w:pPr>
              <w:numPr>
                <w:ilvl w:val="3"/>
                <w:numId w:val="1"/>
              </w:numPr>
              <w:spacing w:after="0" w:line="240" w:lineRule="auto"/>
              <w:ind w:left="1068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35419F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Inovatívna konkurencieschopná ekonomika </w:t>
            </w:r>
          </w:p>
          <w:p w:rsidR="000873AD" w:rsidRPr="0035419F" w:rsidRDefault="000873AD" w:rsidP="000873AD">
            <w:pPr>
              <w:numPr>
                <w:ilvl w:val="3"/>
                <w:numId w:val="1"/>
              </w:numPr>
              <w:spacing w:after="0" w:line="240" w:lineRule="auto"/>
              <w:ind w:left="1068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35419F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Udržateľné životné prostredie </w:t>
            </w:r>
          </w:p>
          <w:p w:rsidR="000873AD" w:rsidRPr="0035419F" w:rsidRDefault="000873AD" w:rsidP="000873AD">
            <w:pPr>
              <w:numPr>
                <w:ilvl w:val="3"/>
                <w:numId w:val="1"/>
              </w:numPr>
              <w:spacing w:after="0" w:line="240" w:lineRule="auto"/>
              <w:ind w:left="1068"/>
              <w:rPr>
                <w:rFonts w:ascii="Arial Narrow" w:hAnsi="Arial Narrow" w:cstheme="minorHAnsi"/>
                <w:b/>
                <w:sz w:val="24"/>
                <w:szCs w:val="24"/>
              </w:rPr>
            </w:pPr>
            <w:proofErr w:type="spellStart"/>
            <w:r w:rsidRPr="0035419F">
              <w:rPr>
                <w:rFonts w:ascii="Arial Narrow" w:hAnsi="Arial Narrow" w:cstheme="minorHAnsi"/>
                <w:b/>
                <w:sz w:val="24"/>
                <w:szCs w:val="24"/>
              </w:rPr>
              <w:t>Smart</w:t>
            </w:r>
            <w:proofErr w:type="spellEnd"/>
            <w:r w:rsidRPr="0035419F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a bezpečná dopravná infraštruktúra</w:t>
            </w:r>
          </w:p>
          <w:p w:rsidR="000873AD" w:rsidRPr="0035419F" w:rsidRDefault="000873AD" w:rsidP="000873AD">
            <w:pPr>
              <w:numPr>
                <w:ilvl w:val="3"/>
                <w:numId w:val="1"/>
              </w:numPr>
              <w:spacing w:after="0" w:line="240" w:lineRule="auto"/>
              <w:ind w:left="1068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35419F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Kvalitné a dostupné služby </w:t>
            </w:r>
          </w:p>
          <w:p w:rsidR="000873AD" w:rsidRPr="0035419F" w:rsidRDefault="000873AD" w:rsidP="000873AD">
            <w:pPr>
              <w:numPr>
                <w:ilvl w:val="3"/>
                <w:numId w:val="1"/>
              </w:numPr>
              <w:spacing w:after="0" w:line="240" w:lineRule="auto"/>
              <w:ind w:left="1068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35419F">
              <w:rPr>
                <w:rFonts w:ascii="Arial Narrow" w:hAnsi="Arial Narrow" w:cstheme="minorHAnsi"/>
                <w:b/>
                <w:sz w:val="24"/>
                <w:szCs w:val="24"/>
              </w:rPr>
              <w:t>Rozvoj vidieka</w:t>
            </w:r>
          </w:p>
          <w:p w:rsidR="000873AD" w:rsidRPr="0035419F" w:rsidRDefault="000873AD" w:rsidP="000873AD">
            <w:pPr>
              <w:numPr>
                <w:ilvl w:val="3"/>
                <w:numId w:val="1"/>
              </w:numPr>
              <w:spacing w:after="0" w:line="240" w:lineRule="auto"/>
              <w:ind w:left="1068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35419F">
              <w:rPr>
                <w:rFonts w:ascii="Arial Narrow" w:hAnsi="Arial Narrow" w:cstheme="minorHAnsi"/>
                <w:b/>
                <w:sz w:val="24"/>
                <w:szCs w:val="24"/>
              </w:rPr>
              <w:t>Cezhraničná spolupráca</w:t>
            </w:r>
          </w:p>
          <w:p w:rsidR="000873AD" w:rsidRPr="0035419F" w:rsidRDefault="000873AD" w:rsidP="000873AD">
            <w:pPr>
              <w:numPr>
                <w:ilvl w:val="3"/>
                <w:numId w:val="1"/>
              </w:numPr>
              <w:spacing w:after="0" w:line="240" w:lineRule="auto"/>
              <w:ind w:left="1068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35419F">
              <w:rPr>
                <w:rFonts w:ascii="Arial Narrow" w:hAnsi="Arial Narrow" w:cstheme="minorHAnsi"/>
                <w:b/>
                <w:sz w:val="24"/>
                <w:szCs w:val="24"/>
              </w:rPr>
              <w:t>Vyvážený rozvoj všetkých regiónov, miest a obcí v TSK</w:t>
            </w:r>
          </w:p>
          <w:p w:rsidR="000873AD" w:rsidRPr="0035419F" w:rsidRDefault="000873AD" w:rsidP="000873AD">
            <w:pPr>
              <w:spacing w:after="0" w:line="240" w:lineRule="auto"/>
              <w:ind w:left="1068"/>
              <w:rPr>
                <w:rFonts w:ascii="Arial Narrow" w:hAnsi="Arial Narrow" w:cstheme="minorHAnsi"/>
                <w:i/>
                <w:sz w:val="24"/>
                <w:szCs w:val="24"/>
              </w:rPr>
            </w:pPr>
            <w:r w:rsidRPr="0035419F">
              <w:rPr>
                <w:rFonts w:ascii="Arial Narrow" w:hAnsi="Arial Narrow" w:cstheme="minorHAnsi"/>
                <w:i/>
                <w:sz w:val="24"/>
                <w:szCs w:val="24"/>
              </w:rPr>
              <w:t>Priorita kde prídu špecifické priority SPR</w:t>
            </w:r>
          </w:p>
          <w:p w:rsidR="000873AD" w:rsidRPr="0035419F" w:rsidRDefault="000873AD" w:rsidP="000873AD">
            <w:pPr>
              <w:numPr>
                <w:ilvl w:val="3"/>
                <w:numId w:val="1"/>
              </w:numPr>
              <w:spacing w:after="0" w:line="240" w:lineRule="auto"/>
              <w:ind w:left="1068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35419F">
              <w:rPr>
                <w:rFonts w:ascii="Arial Narrow" w:hAnsi="Arial Narrow" w:cstheme="minorHAnsi"/>
                <w:b/>
                <w:sz w:val="24"/>
                <w:szCs w:val="24"/>
              </w:rPr>
              <w:t>Vyvážený rozvoj metropolitn</w:t>
            </w:r>
            <w:r w:rsidR="0053240B">
              <w:rPr>
                <w:rFonts w:ascii="Arial Narrow" w:hAnsi="Arial Narrow" w:cstheme="minorHAnsi"/>
                <w:b/>
                <w:sz w:val="24"/>
                <w:szCs w:val="24"/>
              </w:rPr>
              <w:t>ých</w:t>
            </w:r>
            <w:r w:rsidRPr="0035419F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región</w:t>
            </w:r>
            <w:r w:rsidR="0053240B">
              <w:rPr>
                <w:rFonts w:ascii="Arial Narrow" w:hAnsi="Arial Narrow" w:cstheme="minorHAnsi"/>
                <w:b/>
                <w:sz w:val="24"/>
                <w:szCs w:val="24"/>
              </w:rPr>
              <w:t>ov</w:t>
            </w:r>
            <w:r w:rsidRPr="0035419F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TSK</w:t>
            </w:r>
          </w:p>
          <w:p w:rsidR="000873AD" w:rsidRPr="0035419F" w:rsidRDefault="000873AD" w:rsidP="000873AD">
            <w:pPr>
              <w:spacing w:after="0" w:line="240" w:lineRule="auto"/>
              <w:ind w:left="1068"/>
              <w:rPr>
                <w:rFonts w:ascii="Arial Narrow" w:hAnsi="Arial Narrow" w:cstheme="minorHAnsi"/>
                <w:i/>
                <w:sz w:val="24"/>
                <w:szCs w:val="24"/>
              </w:rPr>
            </w:pPr>
            <w:r w:rsidRPr="0035419F">
              <w:rPr>
                <w:rFonts w:ascii="Arial Narrow" w:hAnsi="Arial Narrow" w:cstheme="minorHAnsi"/>
                <w:i/>
                <w:sz w:val="24"/>
                <w:szCs w:val="24"/>
              </w:rPr>
              <w:t>Priorita kde prídu špecifické priority UMR</w:t>
            </w:r>
          </w:p>
          <w:p w:rsidR="000873AD" w:rsidRPr="0035419F" w:rsidRDefault="000873AD" w:rsidP="000873AD">
            <w:pPr>
              <w:numPr>
                <w:ilvl w:val="3"/>
                <w:numId w:val="1"/>
              </w:numPr>
              <w:spacing w:after="0" w:line="240" w:lineRule="auto"/>
              <w:ind w:left="1068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35419F">
              <w:rPr>
                <w:rFonts w:ascii="Arial Narrow" w:hAnsi="Arial Narrow" w:cstheme="minorHAnsi"/>
                <w:b/>
                <w:sz w:val="24"/>
                <w:szCs w:val="24"/>
              </w:rPr>
              <w:t>Udržateľná a spravodlivá transformácia územia TSK</w:t>
            </w:r>
          </w:p>
          <w:p w:rsidR="000873AD" w:rsidRPr="0035419F" w:rsidRDefault="000873AD" w:rsidP="000873AD">
            <w:pPr>
              <w:spacing w:after="0" w:line="240" w:lineRule="auto"/>
              <w:ind w:left="1068"/>
              <w:rPr>
                <w:rFonts w:ascii="Arial Narrow" w:hAnsi="Arial Narrow" w:cstheme="minorHAnsi"/>
                <w:i/>
                <w:sz w:val="24"/>
                <w:szCs w:val="24"/>
              </w:rPr>
            </w:pPr>
            <w:r w:rsidRPr="0035419F">
              <w:rPr>
                <w:rFonts w:ascii="Arial Narrow" w:hAnsi="Arial Narrow" w:cstheme="minorHAnsi"/>
                <w:i/>
                <w:sz w:val="24"/>
                <w:szCs w:val="24"/>
              </w:rPr>
              <w:t>Špecificky pre financovanie z JTF -  Priorita kde prídu špecifické priority UMR+SPR  Prievidza</w:t>
            </w:r>
          </w:p>
          <w:p w:rsidR="00F439CB" w:rsidRPr="0035419F" w:rsidRDefault="00F439CB" w:rsidP="00F439CB">
            <w:pPr>
              <w:spacing w:after="0" w:line="240" w:lineRule="auto"/>
              <w:rPr>
                <w:rFonts w:ascii="Arial Narrow" w:hAnsi="Arial Narrow"/>
              </w:rPr>
            </w:pPr>
          </w:p>
          <w:p w:rsidR="00F439CB" w:rsidRPr="00087D6B" w:rsidRDefault="00F439CB" w:rsidP="00163AF5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</w:tc>
      </w:tr>
      <w:tr w:rsidR="00F439CB" w:rsidRPr="00087D6B" w:rsidTr="00F439CB">
        <w:tc>
          <w:tcPr>
            <w:tcW w:w="92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Del="00900CB4" w:rsidRDefault="00F439CB" w:rsidP="00BB0B13">
            <w:pPr>
              <w:pStyle w:val="Odsekzoznamu"/>
              <w:numPr>
                <w:ilvl w:val="1"/>
                <w:numId w:val="6"/>
              </w:numPr>
              <w:spacing w:after="0" w:line="240" w:lineRule="auto"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lastRenderedPageBreak/>
              <w:t>Strategické, špecifické ciele a nástroje implementácie  Programu hospodárskeho rozvoja a s</w:t>
            </w:r>
            <w:r>
              <w:rPr>
                <w:rFonts w:ascii="Arial Narrow" w:hAnsi="Arial Narrow"/>
                <w:b/>
              </w:rPr>
              <w:t xml:space="preserve">ociálneho rozvoja Trenčianskeho </w:t>
            </w:r>
            <w:r w:rsidRPr="00087D6B">
              <w:rPr>
                <w:rFonts w:ascii="Arial Narrow" w:hAnsi="Arial Narrow"/>
                <w:b/>
              </w:rPr>
              <w:t>samosprávneho  kraja</w:t>
            </w:r>
          </w:p>
        </w:tc>
      </w:tr>
      <w:tr w:rsidR="00F439CB" w:rsidRPr="00087D6B" w:rsidTr="00F439CB">
        <w:tc>
          <w:tcPr>
            <w:tcW w:w="92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Default="00F439CB" w:rsidP="004C3A2E">
            <w:pPr>
              <w:spacing w:after="0" w:line="240" w:lineRule="auto"/>
              <w:ind w:left="1068"/>
              <w:rPr>
                <w:rFonts w:ascii="Arial Narrow" w:hAnsi="Arial Narrow"/>
                <w:b/>
              </w:rPr>
            </w:pPr>
          </w:p>
          <w:p w:rsidR="005C1025" w:rsidRPr="005C1025" w:rsidRDefault="005C1025" w:rsidP="00181A7C">
            <w:pPr>
              <w:spacing w:after="0" w:line="240" w:lineRule="auto"/>
              <w:ind w:left="720"/>
              <w:jc w:val="center"/>
              <w:rPr>
                <w:rFonts w:ascii="Arial Narrow" w:hAnsi="Arial Narrow"/>
                <w:b/>
                <w:sz w:val="24"/>
              </w:rPr>
            </w:pPr>
            <w:r w:rsidRPr="005C1025">
              <w:rPr>
                <w:rFonts w:ascii="Arial Narrow" w:hAnsi="Arial Narrow"/>
                <w:b/>
                <w:sz w:val="24"/>
              </w:rPr>
              <w:t>Strategické a špecifické ciele  PHRSR TSK:</w:t>
            </w:r>
          </w:p>
          <w:p w:rsidR="005C1025" w:rsidRPr="005C1025" w:rsidRDefault="005C1025" w:rsidP="005C1025">
            <w:pPr>
              <w:spacing w:after="0" w:line="240" w:lineRule="auto"/>
              <w:ind w:left="720"/>
              <w:rPr>
                <w:rFonts w:ascii="Arial Narrow" w:hAnsi="Arial Narrow"/>
                <w:b/>
                <w:sz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rPr>
                <w:rFonts w:ascii="Arial Narrow" w:hAnsi="Arial Narrow"/>
                <w:i/>
                <w:sz w:val="18"/>
              </w:rPr>
            </w:pPr>
            <w:r w:rsidRPr="005C1025">
              <w:rPr>
                <w:rFonts w:ascii="Arial Narrow" w:hAnsi="Arial Narrow"/>
                <w:i/>
                <w:sz w:val="18"/>
              </w:rPr>
              <w:t>poznámka: v zátvorke indikuje príslušnosť ku Politickému ciele EÚ</w:t>
            </w:r>
          </w:p>
          <w:p w:rsidR="005C1025" w:rsidRPr="005C1025" w:rsidRDefault="005C1025" w:rsidP="005C1025">
            <w:pPr>
              <w:spacing w:after="0" w:line="240" w:lineRule="auto"/>
              <w:rPr>
                <w:rFonts w:ascii="Arial Narrow" w:hAnsi="Arial Narrow"/>
                <w:sz w:val="18"/>
              </w:rPr>
            </w:pPr>
          </w:p>
          <w:p w:rsidR="005C1025" w:rsidRPr="005C1025" w:rsidRDefault="005C1025" w:rsidP="005C1025">
            <w:pPr>
              <w:spacing w:after="0"/>
              <w:ind w:left="360" w:hanging="360"/>
              <w:rPr>
                <w:rFonts w:ascii="Arial Narrow" w:hAnsi="Arial Narrow"/>
                <w:b/>
                <w:sz w:val="24"/>
                <w:u w:val="single"/>
              </w:rPr>
            </w:pPr>
            <w:r w:rsidRPr="005C1025">
              <w:rPr>
                <w:rFonts w:ascii="Arial Narrow" w:hAnsi="Arial Narrow"/>
                <w:b/>
                <w:sz w:val="24"/>
                <w:u w:val="single"/>
              </w:rPr>
              <w:t xml:space="preserve">1     Inovatívna konkurencieschopná ekonomika </w:t>
            </w:r>
          </w:p>
          <w:p w:rsidR="005C1025" w:rsidRPr="005C1025" w:rsidRDefault="005C1025" w:rsidP="005C1025">
            <w:pPr>
              <w:spacing w:after="0"/>
              <w:ind w:left="360"/>
              <w:rPr>
                <w:rFonts w:ascii="Arial Narrow" w:hAnsi="Arial Narrow" w:cstheme="minorHAnsi"/>
                <w:b/>
                <w:sz w:val="24"/>
                <w:u w:val="single"/>
              </w:rPr>
            </w:pP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1.1  Rozvoj </w:t>
            </w:r>
            <w:proofErr w:type="spellStart"/>
            <w:r w:rsidRPr="005C1025">
              <w:rPr>
                <w:rFonts w:ascii="Arial Narrow" w:hAnsi="Arial Narrow"/>
                <w:b/>
                <w:sz w:val="24"/>
                <w:szCs w:val="24"/>
              </w:rPr>
              <w:t>smart</w:t>
            </w:r>
            <w:proofErr w:type="spellEnd"/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 infraštruktúry regionálnej ekonomiky (PC1)</w:t>
            </w: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C1025" w:rsidRPr="005C1025" w:rsidRDefault="005C1025" w:rsidP="008E05CA">
            <w:pPr>
              <w:spacing w:after="0" w:line="240" w:lineRule="auto"/>
              <w:ind w:left="709" w:firstLine="142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1.1.1   Kreatívne a </w:t>
            </w:r>
            <w:proofErr w:type="spellStart"/>
            <w:r w:rsidRPr="005C1025">
              <w:rPr>
                <w:rFonts w:ascii="Arial Narrow" w:hAnsi="Arial Narrow"/>
                <w:b/>
                <w:sz w:val="24"/>
                <w:szCs w:val="24"/>
              </w:rPr>
              <w:t>startup</w:t>
            </w:r>
            <w:proofErr w:type="spellEnd"/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AA2665" w:rsidRPr="005C1025">
              <w:rPr>
                <w:rFonts w:ascii="Arial Narrow" w:hAnsi="Arial Narrow"/>
                <w:b/>
                <w:sz w:val="24"/>
                <w:szCs w:val="24"/>
              </w:rPr>
              <w:t>centr</w:t>
            </w:r>
            <w:r w:rsidR="00AA2665">
              <w:rPr>
                <w:rFonts w:ascii="Arial Narrow" w:hAnsi="Arial Narrow"/>
                <w:b/>
                <w:sz w:val="24"/>
                <w:szCs w:val="24"/>
              </w:rPr>
              <w:t>á</w:t>
            </w:r>
            <w:r w:rsidR="00AA2665" w:rsidRPr="005C1025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  <w:p w:rsidR="005C1025" w:rsidRPr="005C1025" w:rsidRDefault="008E05CA" w:rsidP="002E224E">
            <w:pPr>
              <w:spacing w:after="0"/>
              <w:rPr>
                <w:rFonts w:ascii="Arial Narrow" w:hAnsi="Arial Narrow" w:cstheme="minorHAnsi"/>
                <w:i/>
              </w:rPr>
            </w:pPr>
            <w:r>
              <w:rPr>
                <w:rFonts w:ascii="Arial Narrow" w:hAnsi="Arial Narrow" w:cstheme="minorHAnsi"/>
                <w:i/>
              </w:rPr>
              <w:t xml:space="preserve">                             </w:t>
            </w:r>
            <w:r w:rsidR="005C1025" w:rsidRPr="005C1025">
              <w:rPr>
                <w:rFonts w:ascii="Arial Narrow" w:hAnsi="Arial Narrow" w:cstheme="minorHAnsi"/>
                <w:i/>
              </w:rPr>
              <w:t>Identifikované operácie</w:t>
            </w:r>
          </w:p>
          <w:p w:rsidR="005C1025" w:rsidRDefault="005C1025" w:rsidP="00C70C11">
            <w:pPr>
              <w:numPr>
                <w:ilvl w:val="0"/>
                <w:numId w:val="10"/>
              </w:numPr>
              <w:spacing w:after="0"/>
              <w:ind w:left="1701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 xml:space="preserve">budovanie kreatívnych a </w:t>
            </w:r>
            <w:proofErr w:type="spellStart"/>
            <w:r w:rsidRPr="005C1025">
              <w:rPr>
                <w:rFonts w:ascii="Arial Narrow" w:hAnsi="Arial Narrow" w:cstheme="minorHAnsi"/>
                <w:i/>
              </w:rPr>
              <w:t>startup</w:t>
            </w:r>
            <w:proofErr w:type="spellEnd"/>
            <w:r w:rsidRPr="005C1025">
              <w:rPr>
                <w:rFonts w:ascii="Arial Narrow" w:hAnsi="Arial Narrow" w:cstheme="minorHAnsi"/>
                <w:i/>
              </w:rPr>
              <w:t xml:space="preserve"> centier s dôrazom na revitalizáciu území a objektov </w:t>
            </w:r>
            <w:proofErr w:type="spellStart"/>
            <w:r w:rsidRPr="005C1025">
              <w:rPr>
                <w:rFonts w:ascii="Arial Narrow" w:hAnsi="Arial Narrow" w:cstheme="minorHAnsi"/>
                <w:i/>
              </w:rPr>
              <w:t>brownfields</w:t>
            </w:r>
            <w:proofErr w:type="spellEnd"/>
            <w:r w:rsidRPr="005C1025">
              <w:rPr>
                <w:rFonts w:ascii="Arial Narrow" w:hAnsi="Arial Narrow" w:cstheme="minorHAnsi"/>
                <w:i/>
              </w:rPr>
              <w:t xml:space="preserve"> na území kraja</w:t>
            </w:r>
          </w:p>
          <w:p w:rsidR="000F5C9D" w:rsidRPr="005C1025" w:rsidRDefault="000F5C9D" w:rsidP="000F5C9D">
            <w:pPr>
              <w:spacing w:after="0"/>
              <w:ind w:left="1701"/>
              <w:rPr>
                <w:rFonts w:ascii="Arial Narrow" w:hAnsi="Arial Narrow" w:cstheme="minorHAnsi"/>
                <w:i/>
              </w:rPr>
            </w:pPr>
          </w:p>
          <w:p w:rsidR="005C1025" w:rsidRPr="005C1025" w:rsidRDefault="005C1025" w:rsidP="008E05CA">
            <w:pPr>
              <w:spacing w:after="0" w:line="240" w:lineRule="auto"/>
              <w:ind w:left="709" w:firstLine="142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1.1.2 </w:t>
            </w:r>
            <w:r w:rsidR="0035419F">
              <w:rPr>
                <w:rFonts w:ascii="Arial Narrow" w:hAnsi="Arial Narrow"/>
                <w:b/>
                <w:sz w:val="24"/>
                <w:szCs w:val="24"/>
              </w:rPr>
              <w:t xml:space="preserve">  </w:t>
            </w:r>
            <w:r w:rsidR="00AA2665">
              <w:rPr>
                <w:rFonts w:ascii="Arial Narrow" w:hAnsi="Arial Narrow"/>
                <w:b/>
                <w:sz w:val="24"/>
                <w:szCs w:val="24"/>
              </w:rPr>
              <w:t>V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>ýskumné a testovacie centrá</w:t>
            </w:r>
          </w:p>
          <w:p w:rsidR="00F722F0" w:rsidRPr="005C1025" w:rsidRDefault="008E05CA" w:rsidP="002E224E">
            <w:pPr>
              <w:spacing w:after="0"/>
              <w:rPr>
                <w:rFonts w:ascii="Arial Narrow" w:hAnsi="Arial Narrow" w:cstheme="minorHAnsi"/>
                <w:i/>
              </w:rPr>
            </w:pPr>
            <w:r>
              <w:rPr>
                <w:rFonts w:ascii="Arial Narrow" w:hAnsi="Arial Narrow" w:cstheme="minorHAnsi"/>
                <w:i/>
              </w:rPr>
              <w:t xml:space="preserve">                           </w:t>
            </w:r>
            <w:r w:rsidR="0035419F">
              <w:rPr>
                <w:rFonts w:ascii="Arial Narrow" w:hAnsi="Arial Narrow" w:cstheme="minorHAnsi"/>
                <w:i/>
              </w:rPr>
              <w:t xml:space="preserve">  </w:t>
            </w:r>
            <w:r w:rsidR="00F3677E" w:rsidRPr="005C1025">
              <w:rPr>
                <w:rFonts w:ascii="Arial Narrow" w:hAnsi="Arial Narrow" w:cstheme="minorHAnsi"/>
                <w:i/>
              </w:rPr>
              <w:t>Identifikované operácie</w:t>
            </w:r>
          </w:p>
          <w:p w:rsidR="00F722F0" w:rsidRPr="005C1025" w:rsidRDefault="005C1025" w:rsidP="00C70C11">
            <w:pPr>
              <w:numPr>
                <w:ilvl w:val="0"/>
                <w:numId w:val="10"/>
              </w:numPr>
              <w:spacing w:after="0" w:line="249" w:lineRule="auto"/>
              <w:ind w:left="1701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 xml:space="preserve">budovanie regionálneho systému </w:t>
            </w:r>
            <w:proofErr w:type="spellStart"/>
            <w:r w:rsidR="00F3677E" w:rsidRPr="005C1025">
              <w:rPr>
                <w:rFonts w:ascii="Arial Narrow" w:hAnsi="Arial Narrow" w:cstheme="minorHAnsi"/>
                <w:i/>
              </w:rPr>
              <w:t>creativ</w:t>
            </w:r>
            <w:r w:rsidRPr="005C1025">
              <w:rPr>
                <w:rFonts w:ascii="Arial Narrow" w:hAnsi="Arial Narrow" w:cstheme="minorHAnsi"/>
                <w:i/>
              </w:rPr>
              <w:t>e</w:t>
            </w:r>
            <w:proofErr w:type="spellEnd"/>
            <w:r w:rsidRPr="005C1025">
              <w:rPr>
                <w:rFonts w:ascii="Arial Narrow" w:hAnsi="Arial Narrow" w:cstheme="minorHAnsi"/>
                <w:i/>
              </w:rPr>
              <w:t xml:space="preserve"> </w:t>
            </w:r>
            <w:proofErr w:type="spellStart"/>
            <w:r w:rsidRPr="005C1025">
              <w:rPr>
                <w:rFonts w:ascii="Arial Narrow" w:hAnsi="Arial Narrow" w:cstheme="minorHAnsi"/>
                <w:i/>
              </w:rPr>
              <w:t>hubs</w:t>
            </w:r>
            <w:proofErr w:type="spellEnd"/>
            <w:r w:rsidRPr="005C1025">
              <w:rPr>
                <w:rFonts w:ascii="Arial Narrow" w:hAnsi="Arial Narrow" w:cstheme="minorHAnsi"/>
                <w:i/>
              </w:rPr>
              <w:t xml:space="preserve">, </w:t>
            </w:r>
            <w:proofErr w:type="spellStart"/>
            <w:r w:rsidRPr="005C1025">
              <w:rPr>
                <w:rFonts w:ascii="Arial Narrow" w:hAnsi="Arial Narrow" w:cstheme="minorHAnsi"/>
                <w:i/>
              </w:rPr>
              <w:t>creative</w:t>
            </w:r>
            <w:proofErr w:type="spellEnd"/>
            <w:r w:rsidRPr="005C1025">
              <w:rPr>
                <w:rFonts w:ascii="Arial Narrow" w:hAnsi="Arial Narrow" w:cstheme="minorHAnsi"/>
                <w:i/>
              </w:rPr>
              <w:t xml:space="preserve"> point, </w:t>
            </w:r>
            <w:proofErr w:type="spellStart"/>
            <w:r w:rsidRPr="005C1025">
              <w:rPr>
                <w:rFonts w:ascii="Arial Narrow" w:hAnsi="Arial Narrow" w:cstheme="minorHAnsi"/>
                <w:i/>
              </w:rPr>
              <w:t>fablabs</w:t>
            </w:r>
            <w:proofErr w:type="spellEnd"/>
            <w:r w:rsidRPr="005C1025">
              <w:rPr>
                <w:rFonts w:ascii="Arial Narrow" w:hAnsi="Arial Narrow" w:cstheme="minorHAnsi"/>
                <w:i/>
              </w:rPr>
              <w:t>.</w:t>
            </w:r>
          </w:p>
          <w:p w:rsidR="005C1025" w:rsidRPr="005C1025" w:rsidRDefault="005C1025" w:rsidP="005C1025">
            <w:pPr>
              <w:spacing w:after="0"/>
              <w:rPr>
                <w:rFonts w:ascii="Arial Narrow" w:hAnsi="Arial Narrow" w:cstheme="minorHAnsi"/>
                <w:i/>
              </w:rPr>
            </w:pP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1.2   Digitalizácia a automatizácia regionálnej ekonomiky (PC1)</w:t>
            </w: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C1025" w:rsidRPr="005C1025" w:rsidRDefault="005C1025" w:rsidP="008E05CA">
            <w:pPr>
              <w:spacing w:after="0" w:line="240" w:lineRule="auto"/>
              <w:ind w:left="709" w:firstLine="142"/>
              <w:rPr>
                <w:rFonts w:ascii="Arial Narrow" w:hAnsi="Arial Narrow" w:cstheme="minorHAnsi"/>
                <w:b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1.2.1   Inovačné centrá </w:t>
            </w:r>
          </w:p>
          <w:p w:rsidR="005C1025" w:rsidRPr="005C1025" w:rsidRDefault="008E05CA" w:rsidP="002E224E">
            <w:pPr>
              <w:spacing w:after="0"/>
              <w:rPr>
                <w:rFonts w:ascii="Arial Narrow" w:hAnsi="Arial Narrow" w:cstheme="minorHAnsi"/>
                <w:i/>
              </w:rPr>
            </w:pPr>
            <w:r>
              <w:rPr>
                <w:rFonts w:ascii="Arial Narrow" w:hAnsi="Arial Narrow" w:cstheme="minorHAnsi"/>
                <w:i/>
              </w:rPr>
              <w:t xml:space="preserve">                            </w:t>
            </w:r>
            <w:r w:rsidR="005C1025" w:rsidRPr="005C1025">
              <w:rPr>
                <w:rFonts w:ascii="Arial Narrow" w:hAnsi="Arial Narrow" w:cstheme="minorHAnsi"/>
                <w:i/>
              </w:rPr>
              <w:t>Identifikované operácie</w:t>
            </w:r>
          </w:p>
          <w:p w:rsidR="005C1025" w:rsidRPr="005C1025" w:rsidRDefault="005C1025" w:rsidP="00C70C11">
            <w:pPr>
              <w:numPr>
                <w:ilvl w:val="0"/>
                <w:numId w:val="10"/>
              </w:numPr>
              <w:spacing w:after="0"/>
              <w:ind w:left="1701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>budovanie siete inovačných a vývojových centier na území kraja</w:t>
            </w:r>
          </w:p>
          <w:p w:rsidR="005C1025" w:rsidRPr="005C1025" w:rsidRDefault="005C1025" w:rsidP="008E05CA">
            <w:pPr>
              <w:spacing w:after="0" w:line="240" w:lineRule="auto"/>
              <w:ind w:left="709" w:firstLine="142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1.2.2   Technológie a </w:t>
            </w:r>
            <w:proofErr w:type="spellStart"/>
            <w:r w:rsidRPr="005C1025">
              <w:rPr>
                <w:rFonts w:ascii="Arial Narrow" w:hAnsi="Arial Narrow"/>
                <w:b/>
                <w:sz w:val="24"/>
                <w:szCs w:val="24"/>
              </w:rPr>
              <w:t>smart</w:t>
            </w:r>
            <w:proofErr w:type="spellEnd"/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 výrobné procesy</w:t>
            </w:r>
          </w:p>
          <w:p w:rsidR="005C1025" w:rsidRPr="005C1025" w:rsidRDefault="005C1025" w:rsidP="005C1025">
            <w:pPr>
              <w:spacing w:after="0"/>
              <w:rPr>
                <w:rFonts w:ascii="Arial Narrow" w:hAnsi="Arial Narrow" w:cstheme="minorHAnsi"/>
                <w:i/>
              </w:rPr>
            </w:pPr>
          </w:p>
          <w:p w:rsidR="005C1025" w:rsidRPr="005C1025" w:rsidRDefault="005C1025" w:rsidP="0035419F">
            <w:pPr>
              <w:spacing w:after="0" w:line="240" w:lineRule="auto"/>
              <w:ind w:left="851" w:hanging="425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1.3   Rozvoj a posilňovanie ľudských kapacít vrátane vzdelávania pre regionálnu ekonomiku (PC1)</w:t>
            </w:r>
          </w:p>
          <w:p w:rsidR="005C1025" w:rsidRPr="005C1025" w:rsidRDefault="005C1025" w:rsidP="008E05CA">
            <w:pPr>
              <w:spacing w:after="0" w:line="240" w:lineRule="auto"/>
              <w:ind w:left="709" w:firstLine="142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1.3.1   Celoživotné vzdelávanie a rekvalifikácia</w:t>
            </w:r>
          </w:p>
          <w:p w:rsidR="005C1025" w:rsidRPr="005C1025" w:rsidRDefault="005C1025" w:rsidP="008E05CA">
            <w:pPr>
              <w:spacing w:after="0"/>
              <w:ind w:left="1416" w:firstLine="142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>Identifikované operácie</w:t>
            </w:r>
          </w:p>
          <w:p w:rsidR="005C1025" w:rsidRPr="005C1025" w:rsidRDefault="005C1025" w:rsidP="00C70C11">
            <w:pPr>
              <w:numPr>
                <w:ilvl w:val="0"/>
                <w:numId w:val="10"/>
              </w:numPr>
              <w:spacing w:after="0"/>
              <w:ind w:left="1701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lastRenderedPageBreak/>
              <w:t xml:space="preserve">budovanie siete  vzdelávacích centier napr. Hornonitrianske centrum celoživotného vzdelávania, vzdelávanie sociálna ekonomika, podpora </w:t>
            </w:r>
            <w:proofErr w:type="spellStart"/>
            <w:r w:rsidRPr="005C1025">
              <w:rPr>
                <w:rFonts w:ascii="Arial Narrow" w:hAnsi="Arial Narrow" w:cstheme="minorHAnsi"/>
                <w:i/>
              </w:rPr>
              <w:t>MaS</w:t>
            </w:r>
            <w:proofErr w:type="spellEnd"/>
          </w:p>
          <w:p w:rsidR="005C1025" w:rsidRDefault="005C1025" w:rsidP="00C70C11">
            <w:pPr>
              <w:numPr>
                <w:ilvl w:val="0"/>
                <w:numId w:val="10"/>
              </w:numPr>
              <w:spacing w:after="0"/>
              <w:ind w:left="1701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 xml:space="preserve">harmonizácia požiadaviek zamestnávateľov a trhu práce, napr. rekvalifikácie </w:t>
            </w:r>
          </w:p>
          <w:p w:rsidR="000F5C9D" w:rsidRPr="005C1025" w:rsidRDefault="000F5C9D" w:rsidP="000F5C9D">
            <w:pPr>
              <w:spacing w:after="0"/>
              <w:ind w:left="1701"/>
              <w:rPr>
                <w:rFonts w:ascii="Arial Narrow" w:hAnsi="Arial Narrow" w:cstheme="minorHAnsi"/>
                <w:i/>
              </w:rPr>
            </w:pPr>
          </w:p>
          <w:p w:rsidR="005C1025" w:rsidRPr="005C1025" w:rsidRDefault="005C1025" w:rsidP="008E05CA">
            <w:pPr>
              <w:spacing w:after="0" w:line="240" w:lineRule="auto"/>
              <w:ind w:left="709" w:firstLine="142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1.3.2   Kariérne poradenstvo</w:t>
            </w:r>
          </w:p>
          <w:p w:rsidR="005C1025" w:rsidRPr="005C1025" w:rsidRDefault="008E05CA" w:rsidP="002E224E">
            <w:pPr>
              <w:spacing w:after="0"/>
              <w:rPr>
                <w:rFonts w:ascii="Arial Narrow" w:hAnsi="Arial Narrow" w:cstheme="minorHAnsi"/>
                <w:i/>
              </w:rPr>
            </w:pPr>
            <w:r>
              <w:rPr>
                <w:rFonts w:ascii="Arial Narrow" w:hAnsi="Arial Narrow" w:cstheme="minorHAnsi"/>
                <w:i/>
              </w:rPr>
              <w:t xml:space="preserve">                             </w:t>
            </w:r>
            <w:r w:rsidR="005C1025" w:rsidRPr="005C1025">
              <w:rPr>
                <w:rFonts w:ascii="Arial Narrow" w:hAnsi="Arial Narrow" w:cstheme="minorHAnsi"/>
                <w:i/>
              </w:rPr>
              <w:t>Identifikované operácie</w:t>
            </w:r>
          </w:p>
          <w:p w:rsidR="005C1025" w:rsidRPr="002E224E" w:rsidRDefault="005C1025" w:rsidP="00C70C11">
            <w:pPr>
              <w:numPr>
                <w:ilvl w:val="0"/>
                <w:numId w:val="10"/>
              </w:numPr>
              <w:spacing w:after="0"/>
              <w:ind w:left="1701" w:hanging="283"/>
              <w:rPr>
                <w:rFonts w:ascii="Arial Narrow" w:hAnsi="Arial Narrow" w:cstheme="minorHAnsi"/>
                <w:b/>
              </w:rPr>
            </w:pPr>
            <w:r w:rsidRPr="005C1025">
              <w:rPr>
                <w:rFonts w:ascii="Arial Narrow" w:hAnsi="Arial Narrow" w:cstheme="minorHAnsi"/>
                <w:i/>
              </w:rPr>
              <w:t>budovanie regionáln</w:t>
            </w:r>
            <w:r w:rsidR="0012643C">
              <w:rPr>
                <w:rFonts w:ascii="Arial Narrow" w:hAnsi="Arial Narrow" w:cstheme="minorHAnsi"/>
                <w:i/>
              </w:rPr>
              <w:t>y</w:t>
            </w:r>
            <w:r w:rsidRPr="005C1025">
              <w:rPr>
                <w:rFonts w:ascii="Arial Narrow" w:hAnsi="Arial Narrow" w:cstheme="minorHAnsi"/>
                <w:i/>
              </w:rPr>
              <w:t>ch centier kariérneho poradenstva na území kraja</w:t>
            </w:r>
          </w:p>
          <w:p w:rsidR="00A91A89" w:rsidRPr="000F5C9D" w:rsidRDefault="0035419F" w:rsidP="00C70C11">
            <w:pPr>
              <w:numPr>
                <w:ilvl w:val="0"/>
                <w:numId w:val="10"/>
              </w:numPr>
              <w:spacing w:after="0"/>
              <w:ind w:left="1701" w:hanging="283"/>
              <w:rPr>
                <w:rFonts w:ascii="Arial Narrow" w:hAnsi="Arial Narrow" w:cstheme="minorHAnsi"/>
                <w:b/>
              </w:rPr>
            </w:pPr>
            <w:r w:rsidRPr="0035419F">
              <w:rPr>
                <w:rFonts w:ascii="Arial Narrow" w:hAnsi="Arial Narrow" w:cstheme="minorHAnsi"/>
                <w:i/>
              </w:rPr>
              <w:t xml:space="preserve">centrá </w:t>
            </w:r>
            <w:proofErr w:type="spellStart"/>
            <w:r w:rsidRPr="0035419F">
              <w:rPr>
                <w:rFonts w:ascii="Arial Narrow" w:hAnsi="Arial Narrow" w:cstheme="minorHAnsi"/>
                <w:i/>
              </w:rPr>
              <w:t>zdieľ</w:t>
            </w:r>
            <w:r w:rsidR="00A91A89" w:rsidRPr="0035419F">
              <w:rPr>
                <w:rFonts w:ascii="Arial Narrow" w:hAnsi="Arial Narrow" w:cstheme="minorHAnsi"/>
                <w:i/>
              </w:rPr>
              <w:t>aných</w:t>
            </w:r>
            <w:proofErr w:type="spellEnd"/>
            <w:r w:rsidR="00A91A89" w:rsidRPr="0035419F">
              <w:rPr>
                <w:rFonts w:ascii="Arial Narrow" w:hAnsi="Arial Narrow" w:cstheme="minorHAnsi"/>
                <w:i/>
              </w:rPr>
              <w:t xml:space="preserve"> služieb</w:t>
            </w:r>
          </w:p>
          <w:p w:rsidR="000F5C9D" w:rsidRPr="0035419F" w:rsidRDefault="000F5C9D" w:rsidP="000F5C9D">
            <w:pPr>
              <w:spacing w:after="0"/>
              <w:ind w:left="1701"/>
              <w:rPr>
                <w:rFonts w:ascii="Arial Narrow" w:hAnsi="Arial Narrow" w:cstheme="minorHAnsi"/>
                <w:b/>
              </w:rPr>
            </w:pPr>
          </w:p>
          <w:p w:rsidR="005C1025" w:rsidRPr="005C1025" w:rsidRDefault="005C1025" w:rsidP="008E05CA">
            <w:pPr>
              <w:spacing w:after="0" w:line="240" w:lineRule="auto"/>
              <w:ind w:left="709" w:firstLine="142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1.3.3   Moderné stredné školstvo</w:t>
            </w:r>
          </w:p>
          <w:p w:rsidR="005C1025" w:rsidRPr="005C1025" w:rsidRDefault="008E05CA" w:rsidP="002E224E">
            <w:pPr>
              <w:spacing w:after="0"/>
              <w:rPr>
                <w:rFonts w:ascii="Arial Narrow" w:hAnsi="Arial Narrow" w:cstheme="minorHAnsi"/>
                <w:i/>
              </w:rPr>
            </w:pPr>
            <w:r>
              <w:rPr>
                <w:rFonts w:ascii="Arial Narrow" w:hAnsi="Arial Narrow" w:cstheme="minorHAnsi"/>
                <w:i/>
              </w:rPr>
              <w:t xml:space="preserve">                             </w:t>
            </w:r>
            <w:r w:rsidR="005C1025" w:rsidRPr="005C1025">
              <w:rPr>
                <w:rFonts w:ascii="Arial Narrow" w:hAnsi="Arial Narrow" w:cstheme="minorHAnsi"/>
                <w:i/>
              </w:rPr>
              <w:t>Identifikované operácie</w:t>
            </w:r>
          </w:p>
          <w:p w:rsidR="005C1025" w:rsidRPr="005C1025" w:rsidRDefault="005C1025" w:rsidP="00C70C11">
            <w:pPr>
              <w:numPr>
                <w:ilvl w:val="0"/>
                <w:numId w:val="10"/>
              </w:numPr>
              <w:spacing w:after="0"/>
              <w:ind w:left="1701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>modernizácia vzdelávacích programov pre harmonizáciu s požiadavkami zamestnávateľov v regiónoch kraja</w:t>
            </w:r>
            <w:r w:rsidR="00A91A89">
              <w:rPr>
                <w:rFonts w:ascii="Arial Narrow" w:hAnsi="Arial Narrow" w:cstheme="minorHAnsi"/>
                <w:i/>
              </w:rPr>
              <w:t xml:space="preserve"> </w:t>
            </w:r>
          </w:p>
          <w:p w:rsidR="005C1025" w:rsidRPr="005C1025" w:rsidRDefault="005C1025" w:rsidP="00C70C11">
            <w:pPr>
              <w:numPr>
                <w:ilvl w:val="0"/>
                <w:numId w:val="10"/>
              </w:numPr>
              <w:spacing w:after="0"/>
              <w:ind w:left="1701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 xml:space="preserve"> podpora spolupráce SŠ a  zamestnávateľov.</w:t>
            </w:r>
          </w:p>
          <w:p w:rsidR="005C1025" w:rsidRDefault="005C1025" w:rsidP="00C70C11">
            <w:pPr>
              <w:numPr>
                <w:ilvl w:val="0"/>
                <w:numId w:val="10"/>
              </w:numPr>
              <w:spacing w:after="0"/>
              <w:ind w:left="1701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 xml:space="preserve">zavedenie manažérstva kvality na úrovni SŠ </w:t>
            </w:r>
          </w:p>
          <w:p w:rsidR="000F5C9D" w:rsidRPr="005C1025" w:rsidRDefault="000F5C9D" w:rsidP="000F5C9D">
            <w:pPr>
              <w:spacing w:after="0"/>
              <w:ind w:left="1701"/>
              <w:rPr>
                <w:rFonts w:ascii="Arial Narrow" w:hAnsi="Arial Narrow" w:cstheme="minorHAnsi"/>
                <w:i/>
              </w:rPr>
            </w:pPr>
          </w:p>
          <w:p w:rsidR="005C1025" w:rsidRPr="005C1025" w:rsidRDefault="005C1025" w:rsidP="008E05CA">
            <w:pPr>
              <w:spacing w:after="0" w:line="240" w:lineRule="auto"/>
              <w:ind w:left="709" w:firstLine="142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1.3.4   Podpora ľudských zdrojov v oblasti výskumu a vývoja</w:t>
            </w:r>
          </w:p>
          <w:p w:rsidR="005C1025" w:rsidRPr="005C1025" w:rsidRDefault="005C1025" w:rsidP="008E05CA">
            <w:pPr>
              <w:spacing w:after="0"/>
              <w:ind w:left="1416" w:firstLine="142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>Identifikované operácie</w:t>
            </w:r>
          </w:p>
          <w:p w:rsidR="005C1025" w:rsidRPr="005C1025" w:rsidRDefault="005C1025" w:rsidP="00C70C11">
            <w:pPr>
              <w:numPr>
                <w:ilvl w:val="0"/>
                <w:numId w:val="10"/>
              </w:numPr>
              <w:spacing w:after="0"/>
              <w:ind w:left="1701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 xml:space="preserve">podpora duálneho vzdelávanie na VŠ, </w:t>
            </w:r>
            <w:r w:rsidR="00DF6983" w:rsidRPr="005C1025">
              <w:rPr>
                <w:rFonts w:ascii="Arial Narrow" w:hAnsi="Arial Narrow" w:cstheme="minorHAnsi"/>
                <w:i/>
              </w:rPr>
              <w:t>podpor</w:t>
            </w:r>
            <w:r w:rsidR="00DF6983">
              <w:rPr>
                <w:rFonts w:ascii="Arial Narrow" w:hAnsi="Arial Narrow" w:cstheme="minorHAnsi"/>
                <w:i/>
              </w:rPr>
              <w:t xml:space="preserve">a </w:t>
            </w:r>
            <w:r w:rsidRPr="005C1025">
              <w:rPr>
                <w:rFonts w:ascii="Arial Narrow" w:hAnsi="Arial Narrow" w:cstheme="minorHAnsi"/>
                <w:i/>
              </w:rPr>
              <w:t>doktorandov a ich uplatnenia a</w:t>
            </w:r>
            <w:r w:rsidR="00DF6983">
              <w:rPr>
                <w:rFonts w:ascii="Arial Narrow" w:hAnsi="Arial Narrow" w:cstheme="minorHAnsi"/>
                <w:i/>
              </w:rPr>
              <w:t xml:space="preserve"> podpora </w:t>
            </w:r>
            <w:r w:rsidRPr="005C1025">
              <w:rPr>
                <w:rFonts w:ascii="Arial Narrow" w:hAnsi="Arial Narrow" w:cstheme="minorHAnsi"/>
                <w:i/>
              </w:rPr>
              <w:t>systémov prepojenia štúdia na VŠ a praxe.</w:t>
            </w:r>
          </w:p>
          <w:p w:rsidR="005C1025" w:rsidRPr="005C1025" w:rsidRDefault="005C1025" w:rsidP="005C1025">
            <w:pPr>
              <w:spacing w:after="0"/>
              <w:rPr>
                <w:rFonts w:ascii="Arial Narrow" w:hAnsi="Arial Narrow" w:cstheme="minorHAnsi"/>
                <w:i/>
              </w:rPr>
            </w:pP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 w:cstheme="minorHAnsi"/>
                <w:b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1.4   Kooperácia </w:t>
            </w:r>
            <w:proofErr w:type="spellStart"/>
            <w:r w:rsidRPr="005C1025">
              <w:rPr>
                <w:rFonts w:ascii="Arial Narrow" w:hAnsi="Arial Narrow"/>
                <w:b/>
                <w:sz w:val="24"/>
                <w:szCs w:val="24"/>
              </w:rPr>
              <w:t>triple</w:t>
            </w:r>
            <w:proofErr w:type="spellEnd"/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proofErr w:type="spellStart"/>
            <w:r w:rsidRPr="005C1025">
              <w:rPr>
                <w:rFonts w:ascii="Arial Narrow" w:hAnsi="Arial Narrow"/>
                <w:b/>
                <w:sz w:val="24"/>
                <w:szCs w:val="24"/>
              </w:rPr>
              <w:t>helix</w:t>
            </w:r>
            <w:proofErr w:type="spellEnd"/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  - výskumné a inovačné kapacity a využívanie technológií (PC1)</w:t>
            </w:r>
          </w:p>
          <w:p w:rsidR="005C1025" w:rsidRPr="005C1025" w:rsidRDefault="005C1025" w:rsidP="005C1025">
            <w:pPr>
              <w:spacing w:after="0" w:line="240" w:lineRule="auto"/>
              <w:ind w:left="709" w:firstLine="708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C1025" w:rsidRPr="005C1025" w:rsidRDefault="005C1025" w:rsidP="002E224E">
            <w:pPr>
              <w:spacing w:after="0" w:line="240" w:lineRule="auto"/>
              <w:ind w:left="709" w:firstLine="142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1.4.1   Výskumné a inovačné kapacity</w:t>
            </w:r>
          </w:p>
          <w:p w:rsidR="005C1025" w:rsidRPr="005C1025" w:rsidRDefault="008E05CA" w:rsidP="002E224E">
            <w:pPr>
              <w:spacing w:after="0"/>
              <w:rPr>
                <w:rFonts w:ascii="Arial Narrow" w:hAnsi="Arial Narrow" w:cstheme="minorHAnsi"/>
                <w:i/>
              </w:rPr>
            </w:pPr>
            <w:r>
              <w:rPr>
                <w:rFonts w:ascii="Arial Narrow" w:hAnsi="Arial Narrow" w:cstheme="minorHAnsi"/>
                <w:i/>
              </w:rPr>
              <w:t xml:space="preserve">                            </w:t>
            </w:r>
            <w:r w:rsidR="005C1025" w:rsidRPr="005C1025">
              <w:rPr>
                <w:rFonts w:ascii="Arial Narrow" w:hAnsi="Arial Narrow" w:cstheme="minorHAnsi"/>
                <w:i/>
              </w:rPr>
              <w:t>Identifikované operácie</w:t>
            </w:r>
          </w:p>
          <w:p w:rsidR="005C1025" w:rsidRPr="005C1025" w:rsidRDefault="005C1025" w:rsidP="00C70C11">
            <w:pPr>
              <w:numPr>
                <w:ilvl w:val="0"/>
                <w:numId w:val="10"/>
              </w:numPr>
              <w:spacing w:after="0"/>
              <w:ind w:left="1701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 xml:space="preserve">budovanie a podpora systémov podpory vrátane </w:t>
            </w:r>
            <w:proofErr w:type="spellStart"/>
            <w:r w:rsidRPr="005C1025">
              <w:rPr>
                <w:rFonts w:ascii="Arial Narrow" w:hAnsi="Arial Narrow" w:cstheme="minorHAnsi"/>
                <w:i/>
              </w:rPr>
              <w:t>klastrov</w:t>
            </w:r>
            <w:proofErr w:type="spellEnd"/>
            <w:r w:rsidRPr="005C1025">
              <w:rPr>
                <w:rFonts w:ascii="Arial Narrow" w:hAnsi="Arial Narrow" w:cstheme="minorHAnsi"/>
                <w:i/>
              </w:rPr>
              <w:t xml:space="preserve"> pre rozvoj spolupráce  a rozšírenie výskumných a inovačných kapacít a využívania pokročilých technológií v kraji </w:t>
            </w:r>
          </w:p>
          <w:p w:rsidR="005C1025" w:rsidRPr="005C1025" w:rsidRDefault="005C1025" w:rsidP="005C1025">
            <w:pPr>
              <w:spacing w:after="0"/>
              <w:ind w:left="1065"/>
              <w:rPr>
                <w:rFonts w:ascii="Arial Narrow" w:hAnsi="Arial Narrow" w:cstheme="minorHAnsi"/>
              </w:rPr>
            </w:pP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1.5   Udržateľné a inovatívne poľnohospodárstvo a lesné hospodárstvo (PC1)</w:t>
            </w:r>
          </w:p>
          <w:p w:rsidR="005C1025" w:rsidRPr="005C1025" w:rsidRDefault="005C1025" w:rsidP="005C1025">
            <w:pPr>
              <w:spacing w:after="0" w:line="240" w:lineRule="auto"/>
              <w:ind w:left="709" w:firstLine="708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C1025" w:rsidRPr="005C1025" w:rsidRDefault="005C1025" w:rsidP="008E05CA">
            <w:pPr>
              <w:spacing w:after="0" w:line="240" w:lineRule="auto"/>
              <w:ind w:left="709" w:firstLine="142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1.5.1   Spolupráca a inovácie </w:t>
            </w:r>
          </w:p>
          <w:p w:rsidR="005C1025" w:rsidRPr="008B19CE" w:rsidRDefault="008E05CA" w:rsidP="002E224E">
            <w:pPr>
              <w:spacing w:after="0"/>
              <w:rPr>
                <w:rFonts w:ascii="Arial Narrow" w:hAnsi="Arial Narrow" w:cstheme="minorHAnsi"/>
                <w:i/>
              </w:rPr>
            </w:pPr>
            <w:r>
              <w:rPr>
                <w:rFonts w:ascii="Arial Narrow" w:hAnsi="Arial Narrow" w:cstheme="minorHAnsi"/>
                <w:i/>
              </w:rPr>
              <w:t xml:space="preserve">                            </w:t>
            </w:r>
            <w:r w:rsidR="005C1025" w:rsidRPr="008B19CE">
              <w:rPr>
                <w:rFonts w:ascii="Arial Narrow" w:hAnsi="Arial Narrow" w:cstheme="minorHAnsi"/>
                <w:i/>
              </w:rPr>
              <w:t>Identifikované operácie:</w:t>
            </w:r>
          </w:p>
          <w:p w:rsidR="005C1025" w:rsidRPr="00562C27" w:rsidRDefault="005C1025" w:rsidP="00C70C11">
            <w:pPr>
              <w:numPr>
                <w:ilvl w:val="0"/>
                <w:numId w:val="10"/>
              </w:numPr>
              <w:spacing w:after="0" w:line="250" w:lineRule="auto"/>
              <w:ind w:left="1701" w:hanging="283"/>
              <w:rPr>
                <w:rFonts w:ascii="Arial Narrow" w:hAnsi="Arial Narrow" w:cstheme="minorHAnsi"/>
                <w:i/>
              </w:rPr>
            </w:pPr>
            <w:r w:rsidRPr="00562C27">
              <w:rPr>
                <w:rFonts w:ascii="Arial Narrow" w:hAnsi="Arial Narrow" w:cstheme="minorHAnsi"/>
                <w:i/>
              </w:rPr>
              <w:t xml:space="preserve">budovanie a podpora systémov podpory vrátane </w:t>
            </w:r>
            <w:proofErr w:type="spellStart"/>
            <w:r w:rsidRPr="00562C27">
              <w:rPr>
                <w:rFonts w:ascii="Arial Narrow" w:hAnsi="Arial Narrow" w:cstheme="minorHAnsi"/>
                <w:i/>
              </w:rPr>
              <w:t>klastrov</w:t>
            </w:r>
            <w:proofErr w:type="spellEnd"/>
            <w:r w:rsidRPr="00562C27">
              <w:rPr>
                <w:rFonts w:ascii="Arial Narrow" w:hAnsi="Arial Narrow" w:cstheme="minorHAnsi"/>
                <w:i/>
              </w:rPr>
              <w:t xml:space="preserve"> pre rozvoj spolupráce  poľnohospodárskych a potravinárskych spoločností v kraji,</w:t>
            </w:r>
          </w:p>
          <w:p w:rsidR="00F722F0" w:rsidRPr="00562C27" w:rsidRDefault="005C1025" w:rsidP="00C70C11">
            <w:pPr>
              <w:numPr>
                <w:ilvl w:val="0"/>
                <w:numId w:val="10"/>
              </w:numPr>
              <w:spacing w:after="0" w:line="250" w:lineRule="auto"/>
              <w:ind w:left="1701" w:hanging="283"/>
              <w:rPr>
                <w:rFonts w:ascii="Arial Narrow" w:hAnsi="Arial Narrow" w:cstheme="minorHAnsi"/>
                <w:i/>
              </w:rPr>
            </w:pPr>
            <w:r w:rsidRPr="00562C27">
              <w:rPr>
                <w:rFonts w:ascii="Arial Narrow" w:hAnsi="Arial Narrow" w:cstheme="minorHAnsi"/>
                <w:i/>
              </w:rPr>
              <w:t>budovanie a podpora systémov podpory lesného hospodárstva (</w:t>
            </w:r>
            <w:r w:rsidR="00367243" w:rsidRPr="00562C27">
              <w:rPr>
                <w:rFonts w:ascii="Arial Narrow" w:hAnsi="Arial Narrow" w:cstheme="minorHAnsi"/>
                <w:i/>
              </w:rPr>
              <w:t xml:space="preserve">napr. prepojenie lesného hospodárstva so sektormi hospodárstva, </w:t>
            </w:r>
            <w:proofErr w:type="spellStart"/>
            <w:r w:rsidR="00367243" w:rsidRPr="00562C27">
              <w:rPr>
                <w:rFonts w:ascii="Arial Narrow" w:hAnsi="Arial Narrow" w:cstheme="minorHAnsi"/>
                <w:i/>
              </w:rPr>
              <w:t>o.i</w:t>
            </w:r>
            <w:proofErr w:type="spellEnd"/>
            <w:r w:rsidR="00367243" w:rsidRPr="00562C27">
              <w:rPr>
                <w:rFonts w:ascii="Arial Narrow" w:hAnsi="Arial Narrow" w:cstheme="minorHAnsi"/>
                <w:i/>
              </w:rPr>
              <w:t xml:space="preserve">. cestovným ruchom, podpora </w:t>
            </w:r>
            <w:r w:rsidRPr="00562C27">
              <w:rPr>
                <w:rFonts w:ascii="Arial Narrow" w:hAnsi="Arial Narrow" w:cstheme="minorHAnsi"/>
                <w:i/>
              </w:rPr>
              <w:t>urbár</w:t>
            </w:r>
            <w:r w:rsidR="00367243" w:rsidRPr="00562C27">
              <w:rPr>
                <w:rFonts w:ascii="Arial Narrow" w:hAnsi="Arial Narrow" w:cstheme="minorHAnsi"/>
                <w:i/>
              </w:rPr>
              <w:t>ov a i.</w:t>
            </w:r>
            <w:r w:rsidRPr="00562C27">
              <w:rPr>
                <w:rFonts w:ascii="Arial Narrow" w:hAnsi="Arial Narrow" w:cstheme="minorHAnsi"/>
                <w:i/>
              </w:rPr>
              <w:t>.) v kraji,</w:t>
            </w:r>
          </w:p>
          <w:p w:rsidR="005C1025" w:rsidRDefault="005C1025" w:rsidP="00C70C11">
            <w:pPr>
              <w:numPr>
                <w:ilvl w:val="0"/>
                <w:numId w:val="10"/>
              </w:numPr>
              <w:spacing w:after="0" w:line="250" w:lineRule="auto"/>
              <w:ind w:left="1701" w:hanging="283"/>
              <w:rPr>
                <w:rFonts w:ascii="Arial Narrow" w:hAnsi="Arial Narrow" w:cstheme="minorHAnsi"/>
                <w:i/>
              </w:rPr>
            </w:pPr>
            <w:r w:rsidRPr="00562C27">
              <w:rPr>
                <w:rFonts w:ascii="Arial Narrow" w:hAnsi="Arial Narrow" w:cstheme="minorHAnsi"/>
                <w:i/>
              </w:rPr>
              <w:t>rozšírenie výskumných a inovačných kapacít a využívania pokročilých technológií v kraji.</w:t>
            </w:r>
          </w:p>
          <w:p w:rsidR="005F540B" w:rsidRDefault="005F540B" w:rsidP="00C70C11">
            <w:pPr>
              <w:numPr>
                <w:ilvl w:val="0"/>
                <w:numId w:val="10"/>
              </w:numPr>
              <w:spacing w:after="0" w:line="250" w:lineRule="auto"/>
              <w:ind w:left="1701" w:hanging="283"/>
              <w:rPr>
                <w:rFonts w:ascii="Arial Narrow" w:hAnsi="Arial Narrow" w:cstheme="minorHAnsi"/>
                <w:i/>
              </w:rPr>
            </w:pPr>
            <w:r>
              <w:rPr>
                <w:rFonts w:ascii="Arial Narrow" w:hAnsi="Arial Narrow" w:cstheme="minorHAnsi"/>
                <w:i/>
              </w:rPr>
              <w:t>podpora modernizácie poľnohospodárskych areálov</w:t>
            </w:r>
          </w:p>
          <w:p w:rsidR="000F5C9D" w:rsidRPr="00562C27" w:rsidRDefault="000F5C9D" w:rsidP="000F5C9D">
            <w:pPr>
              <w:spacing w:after="0" w:line="250" w:lineRule="auto"/>
              <w:ind w:left="1701"/>
              <w:rPr>
                <w:rFonts w:ascii="Arial Narrow" w:hAnsi="Arial Narrow" w:cstheme="minorHAnsi"/>
                <w:i/>
              </w:rPr>
            </w:pPr>
          </w:p>
          <w:p w:rsidR="005C1025" w:rsidRDefault="005C1025" w:rsidP="008E05CA">
            <w:pPr>
              <w:spacing w:after="0" w:line="240" w:lineRule="auto"/>
              <w:ind w:left="709" w:firstLine="142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1.5.2   Efektívna prvovýroba </w:t>
            </w:r>
          </w:p>
          <w:p w:rsidR="005E2F3B" w:rsidRPr="00716405" w:rsidRDefault="008E05CA" w:rsidP="002E224E">
            <w:pPr>
              <w:spacing w:after="0"/>
              <w:rPr>
                <w:rFonts w:ascii="Arial Narrow" w:hAnsi="Arial Narrow" w:cstheme="minorHAnsi"/>
                <w:i/>
              </w:rPr>
            </w:pPr>
            <w:r>
              <w:rPr>
                <w:rFonts w:ascii="Arial Narrow" w:hAnsi="Arial Narrow" w:cstheme="minorHAnsi"/>
                <w:i/>
              </w:rPr>
              <w:t xml:space="preserve">                            </w:t>
            </w:r>
            <w:r w:rsidR="005E2F3B" w:rsidRPr="00716405">
              <w:rPr>
                <w:rFonts w:ascii="Arial Narrow" w:hAnsi="Arial Narrow" w:cstheme="minorHAnsi"/>
                <w:i/>
              </w:rPr>
              <w:t>Identifikované operácie:</w:t>
            </w:r>
          </w:p>
          <w:p w:rsidR="005E2F3B" w:rsidRPr="00716405" w:rsidRDefault="005E2F3B" w:rsidP="00C70C11">
            <w:pPr>
              <w:numPr>
                <w:ilvl w:val="0"/>
                <w:numId w:val="10"/>
              </w:numPr>
              <w:spacing w:after="0" w:line="250" w:lineRule="auto"/>
              <w:ind w:left="1701" w:hanging="283"/>
              <w:rPr>
                <w:rFonts w:ascii="Arial Narrow" w:hAnsi="Arial Narrow"/>
                <w:i/>
              </w:rPr>
            </w:pPr>
            <w:r w:rsidRPr="0024284E">
              <w:rPr>
                <w:rFonts w:ascii="Arial Narrow" w:hAnsi="Arial Narrow"/>
                <w:i/>
              </w:rPr>
              <w:t>budovanie závlah</w:t>
            </w:r>
          </w:p>
          <w:p w:rsidR="005E2F3B" w:rsidRPr="00716405" w:rsidRDefault="005E2F3B" w:rsidP="00C70C11">
            <w:pPr>
              <w:numPr>
                <w:ilvl w:val="0"/>
                <w:numId w:val="10"/>
              </w:numPr>
              <w:spacing w:after="0" w:line="250" w:lineRule="auto"/>
              <w:ind w:left="1701" w:hanging="283"/>
              <w:rPr>
                <w:rFonts w:ascii="Arial Narrow" w:hAnsi="Arial Narrow"/>
                <w:i/>
              </w:rPr>
            </w:pPr>
            <w:r w:rsidRPr="00716405">
              <w:rPr>
                <w:rFonts w:ascii="Arial Narrow" w:hAnsi="Arial Narrow"/>
                <w:i/>
              </w:rPr>
              <w:t>využitie alternatívnych metód ochrany rastlín (znižovanie množstva používaných chemických ochranných látok)</w:t>
            </w:r>
          </w:p>
          <w:p w:rsidR="005E2F3B" w:rsidRPr="00716405" w:rsidRDefault="005E2F3B" w:rsidP="00C70C11">
            <w:pPr>
              <w:numPr>
                <w:ilvl w:val="0"/>
                <w:numId w:val="10"/>
              </w:numPr>
              <w:spacing w:after="0" w:line="250" w:lineRule="auto"/>
              <w:ind w:left="1701" w:hanging="283"/>
              <w:rPr>
                <w:rFonts w:ascii="Arial Narrow" w:hAnsi="Arial Narrow"/>
                <w:i/>
              </w:rPr>
            </w:pPr>
            <w:r w:rsidRPr="00716405">
              <w:rPr>
                <w:rFonts w:ascii="Arial Narrow" w:hAnsi="Arial Narrow"/>
                <w:i/>
              </w:rPr>
              <w:t>digitalizácia prvovýroby</w:t>
            </w:r>
          </w:p>
          <w:p w:rsidR="005E2F3B" w:rsidRPr="00716405" w:rsidRDefault="005E2F3B" w:rsidP="00C70C11">
            <w:pPr>
              <w:numPr>
                <w:ilvl w:val="0"/>
                <w:numId w:val="10"/>
              </w:numPr>
              <w:spacing w:after="0" w:line="250" w:lineRule="auto"/>
              <w:ind w:left="1701" w:hanging="283"/>
              <w:rPr>
                <w:rFonts w:ascii="Arial Narrow" w:hAnsi="Arial Narrow"/>
                <w:i/>
              </w:rPr>
            </w:pPr>
            <w:r w:rsidRPr="00716405">
              <w:rPr>
                <w:rFonts w:ascii="Arial Narrow" w:hAnsi="Arial Narrow"/>
                <w:i/>
              </w:rPr>
              <w:lastRenderedPageBreak/>
              <w:t>zlepšenie životných podmienok zvierat</w:t>
            </w:r>
          </w:p>
          <w:p w:rsidR="005E2F3B" w:rsidRPr="00716405" w:rsidRDefault="005E2F3B" w:rsidP="00C70C11">
            <w:pPr>
              <w:numPr>
                <w:ilvl w:val="0"/>
                <w:numId w:val="10"/>
              </w:numPr>
              <w:spacing w:after="0" w:line="250" w:lineRule="auto"/>
              <w:ind w:left="1701" w:hanging="283"/>
              <w:rPr>
                <w:rFonts w:ascii="Arial Narrow" w:hAnsi="Arial Narrow"/>
                <w:i/>
              </w:rPr>
            </w:pPr>
            <w:r w:rsidRPr="00716405">
              <w:rPr>
                <w:rFonts w:ascii="Arial Narrow" w:hAnsi="Arial Narrow"/>
                <w:i/>
              </w:rPr>
              <w:t>podpora neproduktívnych investícií (budovanie/rekonštrukcia skladovacích kapacít na hospodárske hnojivá)</w:t>
            </w:r>
          </w:p>
          <w:p w:rsidR="005E2F3B" w:rsidRPr="00716405" w:rsidRDefault="005E2F3B" w:rsidP="00C70C11">
            <w:pPr>
              <w:numPr>
                <w:ilvl w:val="0"/>
                <w:numId w:val="10"/>
              </w:numPr>
              <w:spacing w:after="0" w:line="250" w:lineRule="auto"/>
              <w:ind w:left="1701" w:hanging="283"/>
              <w:rPr>
                <w:rFonts w:ascii="Arial Narrow" w:hAnsi="Arial Narrow"/>
                <w:i/>
              </w:rPr>
            </w:pPr>
            <w:r w:rsidRPr="00716405">
              <w:rPr>
                <w:rFonts w:ascii="Arial Narrow" w:hAnsi="Arial Narrow"/>
                <w:i/>
              </w:rPr>
              <w:t>podpora nových technológií v oblasti prvovýroby</w:t>
            </w:r>
          </w:p>
          <w:p w:rsidR="005E2F3B" w:rsidRPr="0024284E" w:rsidRDefault="005E2F3B" w:rsidP="00C70C11">
            <w:pPr>
              <w:numPr>
                <w:ilvl w:val="0"/>
                <w:numId w:val="10"/>
              </w:numPr>
              <w:spacing w:after="0" w:line="250" w:lineRule="auto"/>
              <w:ind w:left="1701" w:hanging="283"/>
              <w:rPr>
                <w:rFonts w:ascii="Arial Narrow" w:hAnsi="Arial Narrow"/>
                <w:i/>
              </w:rPr>
            </w:pPr>
            <w:r w:rsidRPr="00716405">
              <w:rPr>
                <w:rFonts w:ascii="Arial Narrow" w:hAnsi="Arial Narrow"/>
                <w:i/>
              </w:rPr>
              <w:t>rizikový fond pre mimoriadne situácie</w:t>
            </w:r>
          </w:p>
          <w:p w:rsidR="000D6CF6" w:rsidRPr="005C1025" w:rsidRDefault="000D6CF6" w:rsidP="008E05CA">
            <w:pPr>
              <w:spacing w:after="0" w:line="240" w:lineRule="auto"/>
              <w:ind w:left="709" w:firstLine="142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C1025" w:rsidRDefault="005C1025" w:rsidP="008E05CA">
            <w:pPr>
              <w:spacing w:after="0" w:line="240" w:lineRule="auto"/>
              <w:ind w:left="709" w:firstLine="142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1.5.3   Spracovateľský sektor s vysokou pridanou hodnotou </w:t>
            </w:r>
          </w:p>
          <w:p w:rsidR="000D6CF6" w:rsidRPr="00716405" w:rsidRDefault="008E05CA" w:rsidP="002E224E">
            <w:pPr>
              <w:spacing w:after="0"/>
              <w:rPr>
                <w:rFonts w:ascii="Arial Narrow" w:hAnsi="Arial Narrow" w:cstheme="minorHAnsi"/>
                <w:i/>
              </w:rPr>
            </w:pPr>
            <w:r>
              <w:rPr>
                <w:rFonts w:ascii="Arial Narrow" w:hAnsi="Arial Narrow" w:cstheme="minorHAnsi"/>
                <w:i/>
              </w:rPr>
              <w:t xml:space="preserve">                             </w:t>
            </w:r>
            <w:r w:rsidR="000D6CF6" w:rsidRPr="00716405">
              <w:rPr>
                <w:rFonts w:ascii="Arial Narrow" w:hAnsi="Arial Narrow" w:cstheme="minorHAnsi"/>
                <w:i/>
              </w:rPr>
              <w:t>Identifikované operácie:</w:t>
            </w:r>
          </w:p>
          <w:p w:rsidR="000D6CF6" w:rsidRDefault="000D6CF6" w:rsidP="00C70C11">
            <w:pPr>
              <w:numPr>
                <w:ilvl w:val="0"/>
                <w:numId w:val="10"/>
              </w:numPr>
              <w:spacing w:after="0" w:line="250" w:lineRule="auto"/>
              <w:ind w:left="1701" w:hanging="283"/>
              <w:rPr>
                <w:rFonts w:ascii="Arial Narrow" w:hAnsi="Arial Narrow"/>
                <w:i/>
              </w:rPr>
            </w:pPr>
            <w:r w:rsidRPr="001C77A2">
              <w:rPr>
                <w:rFonts w:ascii="Arial Narrow" w:hAnsi="Arial Narrow"/>
                <w:i/>
              </w:rPr>
              <w:t xml:space="preserve">spracovanie domácich surovín, zvýšenie spracovateľských a skladovacích kapacít, modernizácia technológií a inovácie výroby, technológie na zlepšenie a monitorovanie kvality potravinárskych výrobkov a </w:t>
            </w:r>
            <w:proofErr w:type="spellStart"/>
            <w:r w:rsidRPr="001C77A2">
              <w:rPr>
                <w:rFonts w:ascii="Arial Narrow" w:hAnsi="Arial Narrow"/>
                <w:i/>
              </w:rPr>
              <w:t>vysledovateľnosti</w:t>
            </w:r>
            <w:proofErr w:type="spellEnd"/>
            <w:r w:rsidRPr="001C77A2">
              <w:rPr>
                <w:rFonts w:ascii="Arial Narrow" w:hAnsi="Arial Narrow"/>
                <w:i/>
              </w:rPr>
              <w:t xml:space="preserve"> potravín, skrátenie potravinového reťazca, uhlíková stopa, potravinové straty, energetická efektívnosť výroby a budov, využitie odpadov a vedľajších produktov výroby, udržateľné obalové materiály)</w:t>
            </w:r>
          </w:p>
          <w:p w:rsidR="000F5C9D" w:rsidRPr="001C77A2" w:rsidRDefault="000F5C9D" w:rsidP="000F5C9D">
            <w:pPr>
              <w:spacing w:after="0" w:line="250" w:lineRule="auto"/>
              <w:ind w:left="1701"/>
              <w:rPr>
                <w:rFonts w:ascii="Arial Narrow" w:hAnsi="Arial Narrow"/>
                <w:i/>
              </w:rPr>
            </w:pPr>
          </w:p>
          <w:p w:rsidR="005C1025" w:rsidRPr="005C1025" w:rsidRDefault="005C1025" w:rsidP="008E05CA">
            <w:pPr>
              <w:spacing w:after="0" w:line="240" w:lineRule="auto"/>
              <w:ind w:left="709" w:firstLine="142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1.5.4   Distribúcia a predaj - regionálna produkcia </w:t>
            </w:r>
          </w:p>
          <w:p w:rsidR="005C1025" w:rsidRPr="005C1025" w:rsidRDefault="005C1025" w:rsidP="008E05CA">
            <w:pPr>
              <w:spacing w:after="0"/>
              <w:ind w:left="1416" w:firstLine="142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>Identifikované operácie</w:t>
            </w:r>
          </w:p>
          <w:p w:rsidR="001677C1" w:rsidRDefault="005C1025" w:rsidP="00C70C11">
            <w:pPr>
              <w:numPr>
                <w:ilvl w:val="0"/>
                <w:numId w:val="10"/>
              </w:numPr>
              <w:spacing w:after="0"/>
              <w:ind w:left="1843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>budovanie regionálnych systémov predaja a propagácie (regi</w:t>
            </w:r>
            <w:r w:rsidR="006C1B80">
              <w:rPr>
                <w:rFonts w:ascii="Arial Narrow" w:hAnsi="Arial Narrow" w:cstheme="minorHAnsi"/>
                <w:i/>
              </w:rPr>
              <w:t>o</w:t>
            </w:r>
            <w:r w:rsidRPr="005C1025">
              <w:rPr>
                <w:rFonts w:ascii="Arial Narrow" w:hAnsi="Arial Narrow" w:cstheme="minorHAnsi"/>
                <w:i/>
              </w:rPr>
              <w:t>n</w:t>
            </w:r>
            <w:r w:rsidR="006C1B80">
              <w:rPr>
                <w:rFonts w:ascii="Arial Narrow" w:hAnsi="Arial Narrow" w:cstheme="minorHAnsi"/>
                <w:i/>
              </w:rPr>
              <w:t>á</w:t>
            </w:r>
            <w:r w:rsidRPr="005C1025">
              <w:rPr>
                <w:rFonts w:ascii="Arial Narrow" w:hAnsi="Arial Narrow" w:cstheme="minorHAnsi"/>
                <w:i/>
              </w:rPr>
              <w:t>lny produkt vrátane potrebnej infraštruktúry napr. regionálne poľnohospodárske a potravinárske trhy</w:t>
            </w:r>
            <w:r w:rsidR="001677C1">
              <w:rPr>
                <w:rFonts w:ascii="Arial Narrow" w:hAnsi="Arial Narrow" w:cstheme="minorHAnsi"/>
                <w:i/>
              </w:rPr>
              <w:t xml:space="preserve">, </w:t>
            </w:r>
          </w:p>
          <w:p w:rsidR="001677C1" w:rsidRDefault="001677C1" w:rsidP="00C70C11">
            <w:pPr>
              <w:numPr>
                <w:ilvl w:val="0"/>
                <w:numId w:val="10"/>
              </w:numPr>
              <w:tabs>
                <w:tab w:val="left" w:pos="360"/>
              </w:tabs>
              <w:suppressAutoHyphens w:val="0"/>
              <w:autoSpaceDE w:val="0"/>
              <w:adjustRightInd w:val="0"/>
              <w:spacing w:after="0" w:line="240" w:lineRule="auto"/>
              <w:ind w:left="1843" w:hanging="283"/>
              <w:textAlignment w:val="auto"/>
              <w:rPr>
                <w:rFonts w:ascii="Arial Narrow" w:hAnsi="Arial Narrow" w:cs="Courier New"/>
                <w:i/>
                <w:color w:val="000000"/>
              </w:rPr>
            </w:pPr>
            <w:r w:rsidRPr="002E224E">
              <w:rPr>
                <w:rFonts w:ascii="Arial Narrow" w:hAnsi="Arial Narrow" w:cs="Courier New"/>
                <w:i/>
                <w:color w:val="000000"/>
              </w:rPr>
              <w:t>podpora regionálneho značenia produktov a služieb (prideľovanie značiek kvality)</w:t>
            </w:r>
          </w:p>
          <w:p w:rsidR="000F5C9D" w:rsidRPr="002E224E" w:rsidRDefault="000F5C9D" w:rsidP="000F5C9D">
            <w:pPr>
              <w:tabs>
                <w:tab w:val="left" w:pos="360"/>
              </w:tabs>
              <w:suppressAutoHyphens w:val="0"/>
              <w:autoSpaceDE w:val="0"/>
              <w:adjustRightInd w:val="0"/>
              <w:spacing w:after="0" w:line="240" w:lineRule="auto"/>
              <w:ind w:left="1843"/>
              <w:textAlignment w:val="auto"/>
              <w:rPr>
                <w:rFonts w:ascii="Arial Narrow" w:hAnsi="Arial Narrow" w:cs="Courier New"/>
                <w:i/>
                <w:color w:val="000000"/>
              </w:rPr>
            </w:pPr>
          </w:p>
          <w:p w:rsidR="005C1025" w:rsidRPr="005C1025" w:rsidRDefault="005C1025" w:rsidP="008E05CA">
            <w:pPr>
              <w:spacing w:after="0" w:line="240" w:lineRule="auto"/>
              <w:ind w:left="709" w:firstLine="142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1.5.5   Rozvoj ľudských kapacít </w:t>
            </w:r>
          </w:p>
          <w:p w:rsidR="005C1025" w:rsidRPr="005C1025" w:rsidRDefault="005C1025" w:rsidP="008E05CA">
            <w:pPr>
              <w:spacing w:after="0"/>
              <w:ind w:left="1416" w:firstLine="142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>Identifikované operácie:</w:t>
            </w:r>
          </w:p>
          <w:p w:rsidR="000F5C9D" w:rsidRDefault="005C1025" w:rsidP="00C70C11">
            <w:pPr>
              <w:numPr>
                <w:ilvl w:val="0"/>
                <w:numId w:val="10"/>
              </w:numPr>
              <w:spacing w:after="0"/>
              <w:ind w:left="1843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>budovanie podporných systémov a programov vzdelávania a rozvoja kapacít v poľnohospodárskom, potravinárskom sektore a lesnom hospodárstve v kraji.</w:t>
            </w:r>
          </w:p>
          <w:p w:rsidR="005C1025" w:rsidRDefault="005C1025" w:rsidP="000F5C9D">
            <w:pPr>
              <w:spacing w:after="0"/>
              <w:ind w:left="184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 xml:space="preserve"> </w:t>
            </w:r>
          </w:p>
          <w:p w:rsidR="00A86824" w:rsidRPr="002E224E" w:rsidRDefault="00A86824" w:rsidP="0035419F">
            <w:pPr>
              <w:spacing w:after="0"/>
              <w:ind w:left="851"/>
              <w:rPr>
                <w:rFonts w:ascii="Arial Narrow" w:hAnsi="Arial Narrow" w:cstheme="minorHAnsi"/>
                <w:b/>
                <w:sz w:val="24"/>
                <w:szCs w:val="24"/>
              </w:rPr>
            </w:pPr>
            <w:r w:rsidRPr="002E224E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1.5.6 </w:t>
            </w:r>
            <w:r w:rsidR="0035419F">
              <w:rPr>
                <w:rFonts w:ascii="Arial Narrow" w:hAnsi="Arial Narrow" w:cstheme="minorHAnsi"/>
                <w:b/>
                <w:sz w:val="24"/>
                <w:szCs w:val="24"/>
              </w:rPr>
              <w:t xml:space="preserve">  </w:t>
            </w:r>
            <w:r w:rsidRPr="002E224E">
              <w:rPr>
                <w:rFonts w:ascii="Arial Narrow" w:hAnsi="Arial Narrow" w:cstheme="minorHAnsi"/>
                <w:b/>
                <w:sz w:val="24"/>
                <w:szCs w:val="24"/>
              </w:rPr>
              <w:t>Udržateľné lesné hospodárstvo</w:t>
            </w:r>
          </w:p>
          <w:p w:rsidR="00A86824" w:rsidRPr="005C1025" w:rsidRDefault="008E05CA" w:rsidP="002E224E">
            <w:pPr>
              <w:spacing w:after="0"/>
              <w:rPr>
                <w:rFonts w:ascii="Arial Narrow" w:hAnsi="Arial Narrow" w:cstheme="minorHAnsi"/>
                <w:i/>
              </w:rPr>
            </w:pPr>
            <w:r>
              <w:rPr>
                <w:rFonts w:ascii="Arial Narrow" w:hAnsi="Arial Narrow" w:cstheme="minorHAnsi"/>
                <w:i/>
              </w:rPr>
              <w:t xml:space="preserve">                                </w:t>
            </w:r>
            <w:r w:rsidR="00A86824" w:rsidRPr="005C1025">
              <w:rPr>
                <w:rFonts w:ascii="Arial Narrow" w:hAnsi="Arial Narrow" w:cstheme="minorHAnsi"/>
                <w:i/>
              </w:rPr>
              <w:t>Identifikované operácie:</w:t>
            </w:r>
          </w:p>
          <w:p w:rsidR="005E0E47" w:rsidRPr="002E224E" w:rsidRDefault="005E0E47" w:rsidP="00C70C11">
            <w:pPr>
              <w:pStyle w:val="Odsekzoznamu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198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spacing w:after="0" w:line="240" w:lineRule="auto"/>
              <w:ind w:left="1843" w:hanging="283"/>
              <w:textAlignment w:val="auto"/>
              <w:rPr>
                <w:rFonts w:ascii="Arial Narrow" w:eastAsia="Times New Roman" w:hAnsi="Arial Narrow" w:cs="Courier New"/>
                <w:i/>
                <w:color w:val="000000"/>
                <w:lang w:eastAsia="sk-SK"/>
              </w:rPr>
            </w:pPr>
            <w:r w:rsidRPr="002E224E">
              <w:rPr>
                <w:rFonts w:ascii="Arial Narrow" w:eastAsia="Times New Roman" w:hAnsi="Arial Narrow" w:cs="Courier New"/>
                <w:i/>
                <w:color w:val="000000"/>
                <w:lang w:eastAsia="sk-SK"/>
              </w:rPr>
              <w:t>obnova potenciálu lesného hospodárstva a všetkých funkcií lesov, ktoré sú narušené pr</w:t>
            </w:r>
            <w:r w:rsidRPr="002E224E">
              <w:rPr>
                <w:rFonts w:ascii="Arial Narrow" w:eastAsia="Times New Roman" w:hAnsi="Arial Narrow" w:cs="Courier New"/>
                <w:i/>
                <w:color w:val="000000"/>
                <w:lang w:eastAsia="sk-SK"/>
              </w:rPr>
              <w:t>í</w:t>
            </w:r>
            <w:r w:rsidRPr="002E224E">
              <w:rPr>
                <w:rFonts w:ascii="Arial Narrow" w:eastAsia="Times New Roman" w:hAnsi="Arial Narrow" w:cs="Courier New"/>
                <w:i/>
                <w:color w:val="000000"/>
                <w:lang w:eastAsia="sk-SK"/>
              </w:rPr>
              <w:t xml:space="preserve">rodnými a </w:t>
            </w:r>
            <w:proofErr w:type="spellStart"/>
            <w:r w:rsidRPr="002E224E">
              <w:rPr>
                <w:rFonts w:ascii="Arial Narrow" w:eastAsia="Times New Roman" w:hAnsi="Arial Narrow" w:cs="Courier New"/>
                <w:i/>
                <w:color w:val="000000"/>
                <w:lang w:eastAsia="sk-SK"/>
              </w:rPr>
              <w:t>antropogénnymi</w:t>
            </w:r>
            <w:proofErr w:type="spellEnd"/>
            <w:r w:rsidRPr="002E224E">
              <w:rPr>
                <w:rFonts w:ascii="Arial Narrow" w:eastAsia="Times New Roman" w:hAnsi="Arial Narrow" w:cs="Courier New"/>
                <w:i/>
                <w:color w:val="000000"/>
                <w:lang w:eastAsia="sk-SK"/>
              </w:rPr>
              <w:t xml:space="preserve"> faktormi,  prispôsobenie sa negatívnym vplyvom klimatickej zmeny,  eliminácia inváznych druhov drevín,</w:t>
            </w:r>
          </w:p>
          <w:p w:rsidR="005E0E47" w:rsidRDefault="005E0E47" w:rsidP="00C70C11">
            <w:pPr>
              <w:pStyle w:val="Odsekzoznamu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198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spacing w:after="0" w:line="240" w:lineRule="auto"/>
              <w:ind w:left="1843" w:hanging="283"/>
              <w:textAlignment w:val="auto"/>
              <w:rPr>
                <w:rFonts w:ascii="Arial Narrow" w:eastAsia="Times New Roman" w:hAnsi="Arial Narrow" w:cs="Courier New"/>
                <w:i/>
                <w:color w:val="000000"/>
                <w:lang w:eastAsia="sk-SK"/>
              </w:rPr>
            </w:pPr>
            <w:r w:rsidRPr="002E224E">
              <w:rPr>
                <w:rFonts w:ascii="Arial Narrow" w:eastAsia="Times New Roman" w:hAnsi="Arial Narrow" w:cs="Courier New"/>
                <w:i/>
                <w:color w:val="000000"/>
                <w:lang w:eastAsia="sk-SK"/>
              </w:rPr>
              <w:t>prechod na prírode blízke hospodárenie v lesoch, záchrana a podpora genofondu pôvo</w:t>
            </w:r>
            <w:r w:rsidRPr="002E224E">
              <w:rPr>
                <w:rFonts w:ascii="Arial Narrow" w:eastAsia="Times New Roman" w:hAnsi="Arial Narrow" w:cs="Courier New"/>
                <w:i/>
                <w:color w:val="000000"/>
                <w:lang w:eastAsia="sk-SK"/>
              </w:rPr>
              <w:t>d</w:t>
            </w:r>
            <w:r w:rsidRPr="002E224E">
              <w:rPr>
                <w:rFonts w:ascii="Arial Narrow" w:eastAsia="Times New Roman" w:hAnsi="Arial Narrow" w:cs="Courier New"/>
                <w:i/>
                <w:color w:val="000000"/>
                <w:lang w:eastAsia="sk-SK"/>
              </w:rPr>
              <w:t>ných lesných drevín</w:t>
            </w:r>
            <w:r>
              <w:rPr>
                <w:rFonts w:ascii="Arial Narrow" w:eastAsia="Times New Roman" w:hAnsi="Arial Narrow" w:cs="Courier New"/>
                <w:i/>
                <w:color w:val="000000"/>
                <w:lang w:eastAsia="sk-SK"/>
              </w:rPr>
              <w:t>,</w:t>
            </w:r>
          </w:p>
          <w:p w:rsidR="005E0E47" w:rsidRPr="002E224E" w:rsidRDefault="005E0E47" w:rsidP="00C70C11">
            <w:pPr>
              <w:pStyle w:val="Odsekzoznamu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198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spacing w:after="0" w:line="240" w:lineRule="auto"/>
              <w:ind w:left="1843" w:hanging="283"/>
              <w:textAlignment w:val="auto"/>
              <w:rPr>
                <w:rFonts w:ascii="Arial Narrow" w:eastAsia="Times New Roman" w:hAnsi="Arial Narrow" w:cs="Courier New"/>
                <w:i/>
                <w:color w:val="000000"/>
                <w:lang w:eastAsia="sk-SK"/>
              </w:rPr>
            </w:pPr>
            <w:r w:rsidRPr="002E224E">
              <w:rPr>
                <w:rFonts w:ascii="Arial Narrow" w:eastAsia="Times New Roman" w:hAnsi="Arial Narrow" w:cs="Courier New"/>
                <w:i/>
                <w:color w:val="000000"/>
                <w:lang w:eastAsia="sk-SK"/>
              </w:rPr>
              <w:t>,zakladanie a obnova sprievodnej a rozptýlenej vegetácie (háje, ostrovčeky, remízky, atď.) v poľnohospodárskej krajine,</w:t>
            </w:r>
          </w:p>
          <w:p w:rsidR="005E0E47" w:rsidRPr="002E224E" w:rsidRDefault="005E0E47" w:rsidP="00C70C11">
            <w:pPr>
              <w:pStyle w:val="Odsekzoznamu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198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spacing w:after="0" w:line="240" w:lineRule="auto"/>
              <w:ind w:left="1843" w:hanging="283"/>
              <w:textAlignment w:val="auto"/>
              <w:rPr>
                <w:rFonts w:ascii="Arial Narrow" w:eastAsia="Times New Roman" w:hAnsi="Arial Narrow" w:cs="Courier New"/>
                <w:i/>
                <w:color w:val="000000"/>
                <w:lang w:eastAsia="sk-SK"/>
              </w:rPr>
            </w:pPr>
            <w:r w:rsidRPr="002E224E">
              <w:rPr>
                <w:rFonts w:ascii="Arial Narrow" w:eastAsia="Times New Roman" w:hAnsi="Arial Narrow" w:cs="Courier New"/>
                <w:i/>
                <w:color w:val="000000"/>
                <w:lang w:eastAsia="sk-SK"/>
              </w:rPr>
              <w:t xml:space="preserve">rozvoj </w:t>
            </w:r>
            <w:proofErr w:type="spellStart"/>
            <w:r w:rsidRPr="002E224E">
              <w:rPr>
                <w:rFonts w:ascii="Arial Narrow" w:eastAsia="Times New Roman" w:hAnsi="Arial Narrow" w:cs="Courier New"/>
                <w:i/>
                <w:color w:val="000000"/>
                <w:lang w:eastAsia="sk-SK"/>
              </w:rPr>
              <w:t>mimoprodukčných</w:t>
            </w:r>
            <w:proofErr w:type="spellEnd"/>
            <w:r w:rsidRPr="002E224E">
              <w:rPr>
                <w:rFonts w:ascii="Arial Narrow" w:eastAsia="Times New Roman" w:hAnsi="Arial Narrow" w:cs="Courier New"/>
                <w:i/>
                <w:color w:val="000000"/>
                <w:lang w:eastAsia="sk-SK"/>
              </w:rPr>
              <w:t xml:space="preserve"> funkcií lesov a diverzifikácia lesnej výroby (rekreačná infraštru</w:t>
            </w:r>
            <w:r w:rsidRPr="002E224E">
              <w:rPr>
                <w:rFonts w:ascii="Arial Narrow" w:eastAsia="Times New Roman" w:hAnsi="Arial Narrow" w:cs="Courier New"/>
                <w:i/>
                <w:color w:val="000000"/>
                <w:lang w:eastAsia="sk-SK"/>
              </w:rPr>
              <w:t>k</w:t>
            </w:r>
            <w:r w:rsidRPr="002E224E">
              <w:rPr>
                <w:rFonts w:ascii="Arial Narrow" w:eastAsia="Times New Roman" w:hAnsi="Arial Narrow" w:cs="Courier New"/>
                <w:i/>
                <w:color w:val="000000"/>
                <w:lang w:eastAsia="sk-SK"/>
              </w:rPr>
              <w:t>túra, obnova lesných včelstiev, lesných chodníkov a ciest...)</w:t>
            </w:r>
          </w:p>
          <w:p w:rsidR="005C1025" w:rsidRPr="002E224E" w:rsidRDefault="005C1025" w:rsidP="005C1025">
            <w:pPr>
              <w:spacing w:after="0"/>
              <w:rPr>
                <w:rFonts w:ascii="Arial Narrow" w:hAnsi="Arial Narrow" w:cstheme="minorHAnsi"/>
                <w:i/>
              </w:rPr>
            </w:pP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1.6   Cestovný ruch ako pilier regionálnej ekonomiky (PC5)</w:t>
            </w: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C805CD" w:rsidRPr="00C805CD" w:rsidRDefault="00C805CD" w:rsidP="0035419F">
            <w:pPr>
              <w:spacing w:after="0" w:line="240" w:lineRule="auto"/>
              <w:ind w:left="1560" w:hanging="567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C805CD">
              <w:rPr>
                <w:rFonts w:ascii="Arial Narrow" w:hAnsi="Arial Narrow"/>
                <w:b/>
                <w:sz w:val="24"/>
                <w:szCs w:val="24"/>
              </w:rPr>
              <w:t xml:space="preserve">1.6.1 </w:t>
            </w:r>
            <w:r w:rsidRPr="00C805CD">
              <w:rPr>
                <w:rFonts w:ascii="Arial Narrow" w:hAnsi="Arial Narrow"/>
                <w:b/>
                <w:bCs/>
                <w:sz w:val="24"/>
                <w:szCs w:val="24"/>
              </w:rPr>
              <w:t>Obnova kultúrneho dedičstva a infraštruktúr s potenciálom pre  rozvoj                  cestovného ruchu</w:t>
            </w:r>
          </w:p>
          <w:p w:rsidR="00C805CD" w:rsidRPr="00F173A2" w:rsidRDefault="00C805CD" w:rsidP="008E05CA">
            <w:pPr>
              <w:spacing w:after="0"/>
              <w:ind w:left="1416" w:firstLine="284"/>
              <w:rPr>
                <w:rFonts w:ascii="Arial Narrow" w:hAnsi="Arial Narrow" w:cstheme="minorHAnsi"/>
                <w:i/>
              </w:rPr>
            </w:pPr>
            <w:r w:rsidRPr="00F173A2">
              <w:rPr>
                <w:rFonts w:ascii="Arial Narrow" w:hAnsi="Arial Narrow" w:cstheme="minorHAnsi"/>
                <w:i/>
              </w:rPr>
              <w:t>Identifikované operácie</w:t>
            </w:r>
          </w:p>
          <w:p w:rsidR="00C805CD" w:rsidRPr="00F173A2" w:rsidRDefault="00C805CD" w:rsidP="00C70C11">
            <w:pPr>
              <w:numPr>
                <w:ilvl w:val="0"/>
                <w:numId w:val="10"/>
              </w:numPr>
              <w:spacing w:after="0"/>
              <w:ind w:left="1843" w:hanging="283"/>
              <w:rPr>
                <w:rFonts w:ascii="Arial Narrow" w:hAnsi="Arial Narrow" w:cstheme="minorHAnsi"/>
                <w:i/>
              </w:rPr>
            </w:pPr>
            <w:r w:rsidRPr="00F173A2">
              <w:rPr>
                <w:rFonts w:ascii="Arial Narrow" w:hAnsi="Arial Narrow" w:cstheme="minorHAnsi"/>
                <w:i/>
              </w:rPr>
              <w:t>obnova národných kultúrnych pamiatok</w:t>
            </w:r>
            <w:r w:rsidR="00256411">
              <w:rPr>
                <w:rFonts w:ascii="Arial Narrow" w:hAnsi="Arial Narrow" w:cstheme="minorHAnsi"/>
                <w:i/>
              </w:rPr>
              <w:t>, kultúrnych pamiatok (vrátane sakrálnych)</w:t>
            </w:r>
            <w:r w:rsidRPr="00F173A2">
              <w:rPr>
                <w:rFonts w:ascii="Arial Narrow" w:hAnsi="Arial Narrow" w:cstheme="minorHAnsi"/>
                <w:i/>
              </w:rPr>
              <w:t xml:space="preserve"> ako významných atrakcií cestovného ruchu</w:t>
            </w:r>
            <w:r w:rsidR="00256411">
              <w:rPr>
                <w:rFonts w:ascii="Arial Narrow" w:hAnsi="Arial Narrow" w:cstheme="minorHAnsi"/>
                <w:i/>
              </w:rPr>
              <w:t>,</w:t>
            </w:r>
          </w:p>
          <w:p w:rsidR="00B30835" w:rsidRDefault="00C805CD" w:rsidP="00C70C11">
            <w:pPr>
              <w:numPr>
                <w:ilvl w:val="0"/>
                <w:numId w:val="10"/>
              </w:numPr>
              <w:spacing w:after="0"/>
              <w:ind w:left="1843" w:hanging="283"/>
              <w:rPr>
                <w:rFonts w:ascii="Arial Narrow" w:hAnsi="Arial Narrow" w:cstheme="minorHAnsi"/>
                <w:i/>
              </w:rPr>
            </w:pPr>
            <w:r w:rsidRPr="00F173A2">
              <w:rPr>
                <w:rFonts w:ascii="Arial Narrow" w:hAnsi="Arial Narrow" w:cstheme="minorHAnsi"/>
                <w:i/>
              </w:rPr>
              <w:t>obnova a modernizácia ostatnej kultúrnej infraštruktúry (vrátane vybavenosti)</w:t>
            </w:r>
          </w:p>
          <w:p w:rsidR="00256411" w:rsidRDefault="00B30835" w:rsidP="00C70C11">
            <w:pPr>
              <w:numPr>
                <w:ilvl w:val="0"/>
                <w:numId w:val="10"/>
              </w:numPr>
              <w:spacing w:after="0"/>
              <w:ind w:left="1843" w:hanging="283"/>
              <w:rPr>
                <w:rFonts w:ascii="Arial Narrow" w:hAnsi="Arial Narrow" w:cstheme="minorHAnsi"/>
                <w:i/>
              </w:rPr>
            </w:pPr>
            <w:r w:rsidRPr="00B30835">
              <w:rPr>
                <w:rFonts w:ascii="Arial Narrow" w:hAnsi="Arial Narrow" w:cstheme="minorHAnsi"/>
                <w:i/>
              </w:rPr>
              <w:t>zvýšenie interaktivity prezentácie kultúrnych expozícií</w:t>
            </w:r>
          </w:p>
          <w:p w:rsidR="00C805CD" w:rsidRPr="00F173A2" w:rsidRDefault="00256411" w:rsidP="00C70C11">
            <w:pPr>
              <w:numPr>
                <w:ilvl w:val="0"/>
                <w:numId w:val="10"/>
              </w:numPr>
              <w:spacing w:after="0"/>
              <w:ind w:left="1843" w:hanging="283"/>
              <w:rPr>
                <w:rFonts w:ascii="Arial Narrow" w:hAnsi="Arial Narrow" w:cstheme="minorHAnsi"/>
                <w:i/>
              </w:rPr>
            </w:pPr>
            <w:r>
              <w:rPr>
                <w:rFonts w:ascii="Arial Narrow" w:hAnsi="Arial Narrow" w:cstheme="minorHAnsi"/>
                <w:i/>
              </w:rPr>
              <w:t>zabezpečenie dostupnosti a príslušnej technickej infraštruktúry pre objekty v kultúrnej oblasti</w:t>
            </w:r>
            <w:r w:rsidR="00C805CD" w:rsidRPr="00F173A2">
              <w:rPr>
                <w:rFonts w:ascii="Arial Narrow" w:hAnsi="Arial Narrow" w:cstheme="minorHAnsi"/>
                <w:i/>
              </w:rPr>
              <w:t xml:space="preserve"> </w:t>
            </w:r>
          </w:p>
          <w:p w:rsidR="00C805CD" w:rsidRDefault="00C805CD" w:rsidP="00C70C11">
            <w:pPr>
              <w:numPr>
                <w:ilvl w:val="0"/>
                <w:numId w:val="10"/>
              </w:numPr>
              <w:spacing w:after="0"/>
              <w:ind w:left="1843" w:hanging="283"/>
              <w:rPr>
                <w:rFonts w:ascii="Arial Narrow" w:hAnsi="Arial Narrow" w:cstheme="minorHAnsi"/>
                <w:i/>
              </w:rPr>
            </w:pPr>
            <w:r w:rsidRPr="00F173A2">
              <w:rPr>
                <w:rFonts w:ascii="Arial Narrow" w:hAnsi="Arial Narrow" w:cstheme="minorHAnsi"/>
                <w:i/>
              </w:rPr>
              <w:lastRenderedPageBreak/>
              <w:t>Európske hlavné mesto kultúry 2026 ako projekt strategického významu</w:t>
            </w:r>
          </w:p>
          <w:p w:rsidR="000F5C9D" w:rsidRDefault="000F5C9D" w:rsidP="000F5C9D">
            <w:pPr>
              <w:spacing w:after="0"/>
              <w:ind w:left="1843"/>
              <w:rPr>
                <w:rFonts w:ascii="Arial Narrow" w:hAnsi="Arial Narrow" w:cstheme="minorHAnsi"/>
                <w:i/>
              </w:rPr>
            </w:pPr>
          </w:p>
          <w:p w:rsidR="00C805CD" w:rsidRPr="00C805CD" w:rsidRDefault="00C805CD" w:rsidP="002E224E">
            <w:pPr>
              <w:spacing w:after="0" w:line="240" w:lineRule="auto"/>
              <w:ind w:left="1985" w:hanging="992"/>
              <w:rPr>
                <w:rFonts w:ascii="Arial Narrow" w:hAnsi="Arial Narrow"/>
                <w:b/>
                <w:sz w:val="24"/>
                <w:szCs w:val="24"/>
              </w:rPr>
            </w:pPr>
            <w:r w:rsidRPr="00C805CD">
              <w:rPr>
                <w:rFonts w:ascii="Arial Narrow" w:hAnsi="Arial Narrow"/>
                <w:b/>
                <w:sz w:val="24"/>
                <w:szCs w:val="24"/>
              </w:rPr>
              <w:t>1.6.2  Využívanie potenciálu prírodného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a kultúrneho </w:t>
            </w:r>
            <w:r w:rsidRPr="00C805CD">
              <w:rPr>
                <w:rFonts w:ascii="Arial Narrow" w:hAnsi="Arial Narrow"/>
                <w:b/>
                <w:sz w:val="24"/>
                <w:szCs w:val="24"/>
              </w:rPr>
              <w:t xml:space="preserve"> dedičstva </w:t>
            </w:r>
            <w:r w:rsidR="00C948A9">
              <w:rPr>
                <w:rFonts w:ascii="Arial Narrow" w:hAnsi="Arial Narrow"/>
                <w:b/>
                <w:sz w:val="24"/>
                <w:szCs w:val="24"/>
              </w:rPr>
              <w:t xml:space="preserve">a inej infraštruktúry </w:t>
            </w:r>
            <w:r w:rsidRPr="00C805CD">
              <w:rPr>
                <w:rFonts w:ascii="Arial Narrow" w:hAnsi="Arial Narrow"/>
                <w:b/>
                <w:sz w:val="24"/>
                <w:szCs w:val="24"/>
              </w:rPr>
              <w:t xml:space="preserve">pre rozvoj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C805CD">
              <w:rPr>
                <w:rFonts w:ascii="Arial Narrow" w:hAnsi="Arial Narrow"/>
                <w:b/>
                <w:sz w:val="24"/>
                <w:szCs w:val="24"/>
              </w:rPr>
              <w:t>cestovného ruchu</w:t>
            </w:r>
          </w:p>
          <w:p w:rsidR="00C805CD" w:rsidRPr="00F173A2" w:rsidRDefault="00C805CD" w:rsidP="008E05CA">
            <w:pPr>
              <w:spacing w:after="0"/>
              <w:ind w:left="1416" w:firstLine="284"/>
              <w:rPr>
                <w:rFonts w:ascii="Arial Narrow" w:hAnsi="Arial Narrow" w:cstheme="minorHAnsi"/>
                <w:i/>
              </w:rPr>
            </w:pPr>
            <w:r w:rsidRPr="00F173A2">
              <w:rPr>
                <w:rFonts w:ascii="Arial Narrow" w:hAnsi="Arial Narrow" w:cstheme="minorHAnsi"/>
                <w:i/>
              </w:rPr>
              <w:t>Identifikované operácie</w:t>
            </w:r>
          </w:p>
          <w:p w:rsidR="008B19CE" w:rsidRDefault="008B19CE" w:rsidP="00C70C11">
            <w:pPr>
              <w:numPr>
                <w:ilvl w:val="0"/>
                <w:numId w:val="10"/>
              </w:numPr>
              <w:spacing w:after="0"/>
              <w:ind w:left="1843" w:hanging="283"/>
              <w:rPr>
                <w:rFonts w:ascii="Arial Narrow" w:hAnsi="Arial Narrow" w:cstheme="minorHAnsi"/>
                <w:i/>
              </w:rPr>
            </w:pPr>
            <w:r>
              <w:rPr>
                <w:rFonts w:ascii="Arial Narrow" w:hAnsi="Arial Narrow" w:cstheme="minorHAnsi"/>
                <w:i/>
              </w:rPr>
              <w:t>využitie prírodného potenciálu pre rozvoj cestovného ruchu</w:t>
            </w:r>
          </w:p>
          <w:p w:rsidR="00C805CD" w:rsidRDefault="00C805CD" w:rsidP="00C70C11">
            <w:pPr>
              <w:numPr>
                <w:ilvl w:val="0"/>
                <w:numId w:val="10"/>
              </w:numPr>
              <w:spacing w:after="0"/>
              <w:ind w:left="1843" w:hanging="283"/>
              <w:rPr>
                <w:rFonts w:ascii="Arial Narrow" w:hAnsi="Arial Narrow" w:cstheme="minorHAnsi"/>
                <w:i/>
              </w:rPr>
            </w:pPr>
            <w:r w:rsidRPr="00F173A2">
              <w:rPr>
                <w:rFonts w:ascii="Arial Narrow" w:hAnsi="Arial Narrow" w:cstheme="minorHAnsi"/>
                <w:i/>
              </w:rPr>
              <w:t xml:space="preserve">podpora </w:t>
            </w:r>
            <w:r w:rsidRPr="00C805CD">
              <w:rPr>
                <w:rFonts w:ascii="Arial Narrow" w:hAnsi="Arial Narrow" w:cstheme="minorHAnsi"/>
                <w:i/>
              </w:rPr>
              <w:t>živej</w:t>
            </w:r>
            <w:r w:rsidRPr="00F173A2">
              <w:rPr>
                <w:rFonts w:ascii="Arial Narrow" w:hAnsi="Arial Narrow" w:cstheme="minorHAnsi"/>
                <w:i/>
              </w:rPr>
              <w:t xml:space="preserve"> </w:t>
            </w:r>
            <w:r w:rsidRPr="00C805CD">
              <w:rPr>
                <w:rFonts w:ascii="Arial Narrow" w:hAnsi="Arial Narrow" w:cstheme="minorHAnsi"/>
                <w:i/>
              </w:rPr>
              <w:t>kultúry</w:t>
            </w:r>
            <w:r w:rsidRPr="00F173A2">
              <w:rPr>
                <w:rFonts w:ascii="Arial Narrow" w:hAnsi="Arial Narrow" w:cstheme="minorHAnsi"/>
                <w:i/>
              </w:rPr>
              <w:t xml:space="preserve"> - trad</w:t>
            </w:r>
            <w:r w:rsidR="008B19CE">
              <w:rPr>
                <w:rFonts w:ascii="Arial Narrow" w:hAnsi="Arial Narrow" w:cstheme="minorHAnsi"/>
                <w:i/>
              </w:rPr>
              <w:t>í</w:t>
            </w:r>
            <w:r w:rsidRPr="00F173A2">
              <w:rPr>
                <w:rFonts w:ascii="Arial Narrow" w:hAnsi="Arial Narrow" w:cstheme="minorHAnsi"/>
                <w:i/>
              </w:rPr>
              <w:t>ci</w:t>
            </w:r>
            <w:r w:rsidR="00DF6983">
              <w:rPr>
                <w:rFonts w:ascii="Arial Narrow" w:hAnsi="Arial Narrow" w:cstheme="minorHAnsi"/>
                <w:i/>
              </w:rPr>
              <w:t>í</w:t>
            </w:r>
            <w:r w:rsidRPr="00F173A2">
              <w:rPr>
                <w:rFonts w:ascii="Arial Narrow" w:hAnsi="Arial Narrow" w:cstheme="minorHAnsi"/>
                <w:i/>
              </w:rPr>
              <w:t xml:space="preserve">, </w:t>
            </w:r>
            <w:r w:rsidRPr="00C805CD">
              <w:rPr>
                <w:rFonts w:ascii="Arial Narrow" w:hAnsi="Arial Narrow" w:cstheme="minorHAnsi"/>
                <w:i/>
              </w:rPr>
              <w:t>folklór</w:t>
            </w:r>
            <w:r w:rsidR="00DF6983">
              <w:rPr>
                <w:rFonts w:ascii="Arial Narrow" w:hAnsi="Arial Narrow" w:cstheme="minorHAnsi"/>
                <w:i/>
              </w:rPr>
              <w:t>u</w:t>
            </w:r>
            <w:r>
              <w:rPr>
                <w:rFonts w:ascii="Arial Narrow" w:hAnsi="Arial Narrow" w:cstheme="minorHAnsi"/>
                <w:i/>
              </w:rPr>
              <w:t xml:space="preserve"> ako </w:t>
            </w:r>
            <w:proofErr w:type="spellStart"/>
            <w:r>
              <w:rPr>
                <w:rFonts w:ascii="Arial Narrow" w:hAnsi="Arial Narrow" w:cstheme="minorHAnsi"/>
                <w:i/>
              </w:rPr>
              <w:t>atraktorov</w:t>
            </w:r>
            <w:proofErr w:type="spellEnd"/>
            <w:r>
              <w:rPr>
                <w:rFonts w:ascii="Arial Narrow" w:hAnsi="Arial Narrow" w:cstheme="minorHAnsi"/>
                <w:i/>
              </w:rPr>
              <w:t xml:space="preserve"> cestovného ruchu,</w:t>
            </w:r>
          </w:p>
          <w:p w:rsidR="00C805CD" w:rsidRDefault="00C805CD" w:rsidP="00C70C11">
            <w:pPr>
              <w:numPr>
                <w:ilvl w:val="0"/>
                <w:numId w:val="10"/>
              </w:numPr>
              <w:spacing w:after="0"/>
              <w:ind w:left="1843" w:hanging="283"/>
              <w:rPr>
                <w:rFonts w:ascii="Arial Narrow" w:hAnsi="Arial Narrow" w:cstheme="minorHAnsi"/>
                <w:i/>
              </w:rPr>
            </w:pPr>
            <w:r>
              <w:rPr>
                <w:rFonts w:ascii="Arial Narrow" w:hAnsi="Arial Narrow" w:cstheme="minorHAnsi"/>
                <w:i/>
              </w:rPr>
              <w:t>podpora kúpeľníctva</w:t>
            </w:r>
          </w:p>
          <w:p w:rsidR="008B19CE" w:rsidRDefault="008B19CE" w:rsidP="00C70C11">
            <w:pPr>
              <w:numPr>
                <w:ilvl w:val="0"/>
                <w:numId w:val="10"/>
              </w:numPr>
              <w:spacing w:after="0"/>
              <w:ind w:left="1843" w:hanging="283"/>
              <w:rPr>
                <w:rFonts w:ascii="Arial Narrow" w:hAnsi="Arial Narrow" w:cstheme="minorHAnsi"/>
                <w:i/>
              </w:rPr>
            </w:pPr>
            <w:r>
              <w:rPr>
                <w:rFonts w:ascii="Arial Narrow" w:hAnsi="Arial Narrow" w:cstheme="minorHAnsi"/>
                <w:i/>
              </w:rPr>
              <w:t>podpora rôznych zaujímavostí na využitie v cestovnom ruchu (napr. technické pamiatky</w:t>
            </w:r>
            <w:r w:rsidR="006D7439">
              <w:rPr>
                <w:rFonts w:ascii="Arial Narrow" w:hAnsi="Arial Narrow" w:cstheme="minorHAnsi"/>
                <w:i/>
              </w:rPr>
              <w:t xml:space="preserve">, </w:t>
            </w:r>
            <w:r w:rsidR="00136E26">
              <w:rPr>
                <w:rFonts w:ascii="Arial Narrow" w:hAnsi="Arial Narrow" w:cstheme="minorHAnsi"/>
                <w:i/>
              </w:rPr>
              <w:t xml:space="preserve">zoologické záhrady,  </w:t>
            </w:r>
            <w:r w:rsidR="006D7439">
              <w:rPr>
                <w:rFonts w:ascii="Arial Narrow" w:hAnsi="Arial Narrow" w:cstheme="minorHAnsi"/>
                <w:i/>
              </w:rPr>
              <w:t>vodné nádrže</w:t>
            </w:r>
            <w:r w:rsidR="000E7994">
              <w:rPr>
                <w:rFonts w:ascii="Arial Narrow" w:hAnsi="Arial Narrow" w:cstheme="minorHAnsi"/>
                <w:i/>
              </w:rPr>
              <w:t>, turistické plavby</w:t>
            </w:r>
            <w:r w:rsidR="006D7439">
              <w:rPr>
                <w:rFonts w:ascii="Arial Narrow" w:hAnsi="Arial Narrow" w:cstheme="minorHAnsi"/>
                <w:i/>
              </w:rPr>
              <w:t xml:space="preserve"> </w:t>
            </w:r>
            <w:r>
              <w:rPr>
                <w:rFonts w:ascii="Arial Narrow" w:hAnsi="Arial Narrow" w:cstheme="minorHAnsi"/>
                <w:i/>
              </w:rPr>
              <w:t xml:space="preserve"> a i.)</w:t>
            </w:r>
          </w:p>
          <w:p w:rsidR="007B0884" w:rsidRDefault="00A86824" w:rsidP="00C70C11">
            <w:pPr>
              <w:numPr>
                <w:ilvl w:val="0"/>
                <w:numId w:val="10"/>
              </w:numPr>
              <w:spacing w:after="0"/>
              <w:ind w:left="1843" w:hanging="283"/>
              <w:rPr>
                <w:rFonts w:ascii="Arial Narrow" w:hAnsi="Arial Narrow" w:cstheme="minorHAnsi"/>
                <w:i/>
              </w:rPr>
            </w:pPr>
            <w:r w:rsidRPr="00721AE7">
              <w:rPr>
                <w:rFonts w:ascii="Arial Narrow" w:hAnsi="Arial Narrow" w:cstheme="minorHAnsi"/>
                <w:i/>
              </w:rPr>
              <w:t>r</w:t>
            </w:r>
            <w:r w:rsidRPr="00F122C4">
              <w:rPr>
                <w:rFonts w:ascii="Arial Narrow" w:hAnsi="Arial Narrow" w:cstheme="minorHAnsi"/>
                <w:i/>
              </w:rPr>
              <w:t>ozvoj poznávacej infraštruktúry a environmentálneho vzdelávania</w:t>
            </w:r>
            <w:r w:rsidR="007B0884">
              <w:rPr>
                <w:rFonts w:ascii="Arial Narrow" w:hAnsi="Arial Narrow" w:cstheme="minorHAnsi"/>
                <w:i/>
              </w:rPr>
              <w:t>,</w:t>
            </w:r>
          </w:p>
          <w:p w:rsidR="00A86824" w:rsidRDefault="007B0884" w:rsidP="00C70C11">
            <w:pPr>
              <w:numPr>
                <w:ilvl w:val="0"/>
                <w:numId w:val="10"/>
              </w:numPr>
              <w:spacing w:after="0"/>
              <w:ind w:left="1843" w:hanging="283"/>
              <w:rPr>
                <w:rFonts w:ascii="Arial Narrow" w:hAnsi="Arial Narrow" w:cstheme="minorHAnsi"/>
                <w:i/>
              </w:rPr>
            </w:pPr>
            <w:r>
              <w:rPr>
                <w:rFonts w:ascii="Arial Narrow" w:hAnsi="Arial Narrow" w:cstheme="minorHAnsi"/>
                <w:i/>
              </w:rPr>
              <w:t>využitie náboženských pamiatok a aktivít pre rozvoj cestovného ruchu (pútnické miesta, historické pamiatky a pod.)</w:t>
            </w:r>
            <w:r w:rsidR="00C948A9">
              <w:rPr>
                <w:rFonts w:ascii="Arial Narrow" w:hAnsi="Arial Narrow" w:cstheme="minorHAnsi"/>
                <w:i/>
              </w:rPr>
              <w:t xml:space="preserve">, </w:t>
            </w:r>
          </w:p>
          <w:p w:rsidR="00C948A9" w:rsidRDefault="00C948A9" w:rsidP="00C70C11">
            <w:pPr>
              <w:numPr>
                <w:ilvl w:val="0"/>
                <w:numId w:val="10"/>
              </w:numPr>
              <w:spacing w:after="0"/>
              <w:ind w:left="1843" w:hanging="283"/>
              <w:rPr>
                <w:rFonts w:ascii="Arial Narrow" w:hAnsi="Arial Narrow" w:cstheme="minorHAnsi"/>
                <w:i/>
              </w:rPr>
            </w:pPr>
            <w:r>
              <w:rPr>
                <w:rFonts w:ascii="Arial Narrow" w:hAnsi="Arial Narrow" w:cstheme="minorHAnsi"/>
                <w:i/>
              </w:rPr>
              <w:t>využitie potenciálu športu a aktívneho životného štýlu pre rozvoj cestovného ruchu</w:t>
            </w:r>
          </w:p>
          <w:p w:rsidR="000F5C9D" w:rsidRPr="00F173A2" w:rsidRDefault="000F5C9D" w:rsidP="000F5C9D">
            <w:pPr>
              <w:spacing w:after="0"/>
              <w:ind w:left="1843"/>
              <w:rPr>
                <w:rFonts w:ascii="Arial Narrow" w:hAnsi="Arial Narrow" w:cstheme="minorHAnsi"/>
                <w:i/>
              </w:rPr>
            </w:pPr>
          </w:p>
          <w:p w:rsidR="005C1025" w:rsidRPr="005C1025" w:rsidRDefault="005C1025" w:rsidP="008E05CA">
            <w:pPr>
              <w:spacing w:after="0" w:line="240" w:lineRule="auto"/>
              <w:ind w:left="709" w:firstLine="284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1.6.</w:t>
            </w:r>
            <w:r w:rsidR="00C805CD">
              <w:rPr>
                <w:rFonts w:ascii="Arial Narrow" w:hAnsi="Arial Narrow"/>
                <w:b/>
                <w:sz w:val="24"/>
                <w:szCs w:val="24"/>
              </w:rPr>
              <w:t>3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   Špecifická infraštruktúra regionálneho cestovného ruchu</w:t>
            </w:r>
          </w:p>
          <w:p w:rsidR="005C1025" w:rsidRPr="005C1025" w:rsidRDefault="005C1025" w:rsidP="008E05CA">
            <w:pPr>
              <w:spacing w:after="0"/>
              <w:ind w:left="1416" w:firstLine="284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>Identifikované operácie</w:t>
            </w:r>
          </w:p>
          <w:p w:rsidR="005C1025" w:rsidRPr="005C1025" w:rsidRDefault="005C1025" w:rsidP="00C70C11">
            <w:pPr>
              <w:numPr>
                <w:ilvl w:val="0"/>
                <w:numId w:val="10"/>
              </w:numPr>
              <w:spacing w:after="0"/>
              <w:ind w:left="1843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>podpora systémov spolupráce v oblasti cestovného ruchu na regionálnej, ale i krajskej úrovni,</w:t>
            </w:r>
          </w:p>
          <w:p w:rsidR="005C1025" w:rsidRPr="005C1025" w:rsidRDefault="005C1025" w:rsidP="00C70C11">
            <w:pPr>
              <w:numPr>
                <w:ilvl w:val="0"/>
                <w:numId w:val="10"/>
              </w:numPr>
              <w:spacing w:after="0"/>
              <w:ind w:left="1843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>rozvoj regionálnych produktovej cestovného ruchu v kraji na báze regionálnych špecifík.</w:t>
            </w:r>
          </w:p>
          <w:p w:rsidR="00B30835" w:rsidRDefault="005C1025" w:rsidP="00C70C11">
            <w:pPr>
              <w:numPr>
                <w:ilvl w:val="0"/>
                <w:numId w:val="10"/>
              </w:numPr>
              <w:spacing w:after="0"/>
              <w:ind w:left="1843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>obnova a budovanie súvisiacej infraštruktúry cestovného ruchu v</w:t>
            </w:r>
            <w:r w:rsidR="00B30835">
              <w:rPr>
                <w:rFonts w:ascii="Arial Narrow" w:hAnsi="Arial Narrow" w:cstheme="minorHAnsi"/>
                <w:i/>
              </w:rPr>
              <w:t> </w:t>
            </w:r>
            <w:r w:rsidRPr="005C1025">
              <w:rPr>
                <w:rFonts w:ascii="Arial Narrow" w:hAnsi="Arial Narrow" w:cstheme="minorHAnsi"/>
                <w:i/>
              </w:rPr>
              <w:t>regiónoch</w:t>
            </w:r>
          </w:p>
          <w:p w:rsidR="00B30835" w:rsidRPr="002E224E" w:rsidRDefault="00B30835" w:rsidP="00C70C11">
            <w:pPr>
              <w:numPr>
                <w:ilvl w:val="0"/>
                <w:numId w:val="10"/>
              </w:numPr>
              <w:spacing w:after="0"/>
              <w:ind w:left="1843" w:hanging="283"/>
              <w:rPr>
                <w:rFonts w:ascii="Arial Narrow" w:hAnsi="Arial Narrow" w:cstheme="minorHAnsi"/>
                <w:i/>
              </w:rPr>
            </w:pPr>
            <w:r w:rsidRPr="00B30835">
              <w:rPr>
                <w:rFonts w:ascii="Arial Narrow" w:hAnsi="Arial Narrow" w:cstheme="minorHAnsi"/>
                <w:i/>
              </w:rPr>
              <w:t>,</w:t>
            </w:r>
            <w:r w:rsidRPr="002E224E">
              <w:rPr>
                <w:rFonts w:ascii="Arial Narrow" w:hAnsi="Arial Narrow"/>
                <w:i/>
              </w:rPr>
              <w:t>zvýšenie úrovne prezentácie regionálnych atrakcií</w:t>
            </w:r>
          </w:p>
          <w:p w:rsidR="00B30835" w:rsidRPr="000F5C9D" w:rsidRDefault="00B30835" w:rsidP="00C70C11">
            <w:pPr>
              <w:numPr>
                <w:ilvl w:val="0"/>
                <w:numId w:val="10"/>
              </w:numPr>
              <w:spacing w:after="0"/>
              <w:ind w:left="1843" w:hanging="283"/>
              <w:rPr>
                <w:rFonts w:ascii="Arial Narrow" w:hAnsi="Arial Narrow" w:cstheme="minorHAnsi"/>
                <w:i/>
              </w:rPr>
            </w:pPr>
            <w:r w:rsidRPr="002E224E">
              <w:rPr>
                <w:rFonts w:ascii="Arial Narrow" w:hAnsi="Arial Narrow"/>
                <w:i/>
              </w:rPr>
              <w:t>zlepšenie prístupnosti atrakcií cestovného ruchu osobám so zdravotným telesným postihnutím</w:t>
            </w:r>
          </w:p>
          <w:p w:rsidR="000F5C9D" w:rsidRPr="002E224E" w:rsidRDefault="000F5C9D" w:rsidP="000F5C9D">
            <w:pPr>
              <w:spacing w:after="0"/>
              <w:ind w:left="1843"/>
              <w:rPr>
                <w:rFonts w:ascii="Arial Narrow" w:hAnsi="Arial Narrow" w:cstheme="minorHAnsi"/>
                <w:i/>
              </w:rPr>
            </w:pPr>
          </w:p>
          <w:p w:rsidR="005C1025" w:rsidRPr="005C1025" w:rsidRDefault="005C1025" w:rsidP="008E05CA">
            <w:pPr>
              <w:spacing w:after="0" w:line="240" w:lineRule="auto"/>
              <w:ind w:left="709" w:firstLine="284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1.6.</w:t>
            </w:r>
            <w:r w:rsidR="00C805CD">
              <w:rPr>
                <w:rFonts w:ascii="Arial Narrow" w:hAnsi="Arial Narrow"/>
                <w:b/>
                <w:sz w:val="24"/>
                <w:szCs w:val="24"/>
              </w:rPr>
              <w:t>4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   Cykloturistika</w:t>
            </w:r>
          </w:p>
          <w:p w:rsidR="005C1025" w:rsidRPr="005C1025" w:rsidRDefault="008E05CA" w:rsidP="002E224E">
            <w:pPr>
              <w:spacing w:after="0"/>
              <w:rPr>
                <w:rFonts w:ascii="Arial Narrow" w:hAnsi="Arial Narrow" w:cstheme="minorHAnsi"/>
                <w:i/>
              </w:rPr>
            </w:pPr>
            <w:r>
              <w:rPr>
                <w:rFonts w:ascii="Arial Narrow" w:hAnsi="Arial Narrow" w:cstheme="minorHAnsi"/>
                <w:i/>
              </w:rPr>
              <w:t xml:space="preserve">                               </w:t>
            </w:r>
            <w:r w:rsidR="005C1025" w:rsidRPr="005C1025">
              <w:rPr>
                <w:rFonts w:ascii="Arial Narrow" w:hAnsi="Arial Narrow" w:cstheme="minorHAnsi"/>
                <w:i/>
              </w:rPr>
              <w:t>Identifikované operácie</w:t>
            </w:r>
          </w:p>
          <w:p w:rsidR="008302E6" w:rsidRDefault="005C1025" w:rsidP="00C70C11">
            <w:pPr>
              <w:numPr>
                <w:ilvl w:val="0"/>
                <w:numId w:val="10"/>
              </w:numPr>
              <w:spacing w:after="0"/>
              <w:ind w:left="1843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 xml:space="preserve">budovanie a kompletizácia infraštruktúry najmä cyklotrás prepájajúcej špecifické prvky atraktivity regiónov (komplementárne ku sieti </w:t>
            </w:r>
            <w:proofErr w:type="spellStart"/>
            <w:r w:rsidRPr="005C1025">
              <w:rPr>
                <w:rFonts w:ascii="Arial Narrow" w:hAnsi="Arial Narrow" w:cstheme="minorHAnsi"/>
                <w:i/>
              </w:rPr>
              <w:t>cyklodopravy</w:t>
            </w:r>
            <w:proofErr w:type="spellEnd"/>
            <w:r w:rsidRPr="005C1025">
              <w:rPr>
                <w:rFonts w:ascii="Arial Narrow" w:hAnsi="Arial Narrow" w:cstheme="minorHAnsi"/>
                <w:i/>
              </w:rPr>
              <w:t>)</w:t>
            </w:r>
          </w:p>
          <w:p w:rsidR="000F5C9D" w:rsidRDefault="000F5C9D" w:rsidP="000F5C9D">
            <w:pPr>
              <w:spacing w:after="0"/>
              <w:ind w:left="1843"/>
              <w:rPr>
                <w:rFonts w:ascii="Arial Narrow" w:hAnsi="Arial Narrow" w:cstheme="minorHAnsi"/>
                <w:i/>
              </w:rPr>
            </w:pPr>
          </w:p>
          <w:p w:rsidR="008302E6" w:rsidRDefault="008E05CA" w:rsidP="002E224E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                </w:t>
            </w:r>
            <w:r w:rsidR="008302E6" w:rsidRPr="005C1025">
              <w:rPr>
                <w:rFonts w:ascii="Arial Narrow" w:hAnsi="Arial Narrow"/>
                <w:b/>
                <w:sz w:val="24"/>
                <w:szCs w:val="24"/>
              </w:rPr>
              <w:t>1.6.</w:t>
            </w:r>
            <w:r w:rsidR="008302E6">
              <w:rPr>
                <w:rFonts w:ascii="Arial Narrow" w:hAnsi="Arial Narrow"/>
                <w:b/>
                <w:sz w:val="24"/>
                <w:szCs w:val="24"/>
              </w:rPr>
              <w:t>5</w:t>
            </w:r>
            <w:r w:rsidR="008302E6" w:rsidRPr="005C1025">
              <w:rPr>
                <w:rFonts w:ascii="Arial Narrow" w:hAnsi="Arial Narrow"/>
                <w:b/>
                <w:sz w:val="24"/>
                <w:szCs w:val="24"/>
              </w:rPr>
              <w:t xml:space="preserve">   </w:t>
            </w:r>
            <w:r w:rsidR="008302E6">
              <w:rPr>
                <w:rFonts w:ascii="Arial Narrow" w:hAnsi="Arial Narrow"/>
                <w:b/>
                <w:sz w:val="24"/>
                <w:szCs w:val="24"/>
              </w:rPr>
              <w:t>Spolupráca aktérov a subjektov v cestovnom ruchu</w:t>
            </w:r>
          </w:p>
          <w:p w:rsidR="008302E6" w:rsidRPr="008302E6" w:rsidRDefault="008E05CA" w:rsidP="002E224E">
            <w:pPr>
              <w:spacing w:after="0"/>
              <w:rPr>
                <w:rFonts w:ascii="Arial Narrow" w:hAnsi="Arial Narrow" w:cstheme="minorHAnsi"/>
                <w:i/>
              </w:rPr>
            </w:pPr>
            <w:r>
              <w:rPr>
                <w:rFonts w:ascii="Arial Narrow" w:hAnsi="Arial Narrow" w:cstheme="minorHAnsi"/>
                <w:i/>
              </w:rPr>
              <w:t xml:space="preserve">                            </w:t>
            </w:r>
            <w:r w:rsidR="008302E6" w:rsidRPr="008302E6">
              <w:rPr>
                <w:rFonts w:ascii="Arial Narrow" w:hAnsi="Arial Narrow" w:cstheme="minorHAnsi"/>
                <w:i/>
              </w:rPr>
              <w:t>Identifikované operácie</w:t>
            </w:r>
          </w:p>
          <w:p w:rsidR="008302E6" w:rsidRPr="002E224E" w:rsidRDefault="008302E6" w:rsidP="00C70C11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1843" w:hanging="283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 w:cstheme="minorHAnsi"/>
                <w:i/>
              </w:rPr>
              <w:t>medziregionálna spolupráca v rámci SR</w:t>
            </w:r>
          </w:p>
          <w:p w:rsidR="008302E6" w:rsidRPr="002E224E" w:rsidRDefault="008302E6" w:rsidP="00C70C11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1843" w:hanging="283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 w:cstheme="minorHAnsi"/>
                <w:i/>
              </w:rPr>
              <w:t>cezhraničná a nadnárodná spolupráca</w:t>
            </w:r>
          </w:p>
          <w:p w:rsidR="008B19CE" w:rsidRPr="002E224E" w:rsidRDefault="008B19CE" w:rsidP="00C70C11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1843" w:hanging="283"/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theme="minorHAnsi"/>
                <w:i/>
              </w:rPr>
              <w:t>medzi</w:t>
            </w:r>
            <w:r w:rsidR="00000542">
              <w:rPr>
                <w:rFonts w:ascii="Arial Narrow" w:hAnsi="Arial Narrow" w:cstheme="minorHAnsi"/>
                <w:i/>
              </w:rPr>
              <w:t>-</w:t>
            </w:r>
            <w:r>
              <w:rPr>
                <w:rFonts w:ascii="Arial Narrow" w:hAnsi="Arial Narrow" w:cstheme="minorHAnsi"/>
                <w:i/>
              </w:rPr>
              <w:t>sektorová</w:t>
            </w:r>
            <w:proofErr w:type="spellEnd"/>
            <w:r>
              <w:rPr>
                <w:rFonts w:ascii="Arial Narrow" w:hAnsi="Arial Narrow" w:cstheme="minorHAnsi"/>
                <w:i/>
              </w:rPr>
              <w:t xml:space="preserve"> spolupráca</w:t>
            </w:r>
          </w:p>
          <w:p w:rsidR="005C1025" w:rsidRPr="005C1025" w:rsidRDefault="005C1025" w:rsidP="005C1025">
            <w:pPr>
              <w:spacing w:after="0"/>
              <w:rPr>
                <w:rFonts w:ascii="Arial Narrow" w:hAnsi="Arial Narrow" w:cstheme="minorHAnsi"/>
                <w:i/>
              </w:rPr>
            </w:pP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1.7   Podpora regionálnej/miestnej ekonomiky</w:t>
            </w: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C1025" w:rsidRPr="005C1025" w:rsidRDefault="005C1025" w:rsidP="008E05CA">
            <w:pPr>
              <w:spacing w:after="0" w:line="240" w:lineRule="auto"/>
              <w:ind w:left="709" w:firstLine="284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1.7.1   Podpora malého a stredného podnikania vrátane internacionalizácie a   </w:t>
            </w:r>
          </w:p>
          <w:p w:rsidR="005C1025" w:rsidRPr="005C1025" w:rsidRDefault="0035419F" w:rsidP="0035419F">
            <w:pPr>
              <w:spacing w:after="0" w:line="240" w:lineRule="auto"/>
              <w:ind w:left="1560" w:hanging="567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           </w:t>
            </w:r>
            <w:r w:rsidR="005C1025" w:rsidRPr="005C1025">
              <w:rPr>
                <w:rFonts w:ascii="Arial Narrow" w:hAnsi="Arial Narrow"/>
                <w:b/>
                <w:sz w:val="24"/>
                <w:szCs w:val="24"/>
              </w:rPr>
              <w:t xml:space="preserve">ochrany, </w:t>
            </w:r>
            <w:r w:rsidR="00DF6983" w:rsidRPr="005C1025">
              <w:rPr>
                <w:rFonts w:ascii="Arial Narrow" w:hAnsi="Arial Narrow"/>
                <w:b/>
                <w:sz w:val="24"/>
                <w:szCs w:val="24"/>
              </w:rPr>
              <w:t>transf</w:t>
            </w:r>
            <w:r w:rsidR="00DF6983">
              <w:rPr>
                <w:rFonts w:ascii="Arial Narrow" w:hAnsi="Arial Narrow"/>
                <w:b/>
                <w:sz w:val="24"/>
                <w:szCs w:val="24"/>
              </w:rPr>
              <w:t>e</w:t>
            </w:r>
            <w:r w:rsidR="00DF6983" w:rsidRPr="005C1025">
              <w:rPr>
                <w:rFonts w:ascii="Arial Narrow" w:hAnsi="Arial Narrow"/>
                <w:b/>
                <w:sz w:val="24"/>
                <w:szCs w:val="24"/>
              </w:rPr>
              <w:t xml:space="preserve">ru </w:t>
            </w:r>
            <w:r w:rsidR="005C1025" w:rsidRPr="005C1025">
              <w:rPr>
                <w:rFonts w:ascii="Arial Narrow" w:hAnsi="Arial Narrow"/>
                <w:b/>
                <w:sz w:val="24"/>
                <w:szCs w:val="24"/>
              </w:rPr>
              <w:t xml:space="preserve">a </w:t>
            </w:r>
            <w:proofErr w:type="spellStart"/>
            <w:r w:rsidR="005C1025" w:rsidRPr="005C1025">
              <w:rPr>
                <w:rFonts w:ascii="Arial Narrow" w:hAnsi="Arial Narrow"/>
                <w:b/>
                <w:sz w:val="24"/>
                <w:szCs w:val="24"/>
              </w:rPr>
              <w:t>komercionalizácie</w:t>
            </w:r>
            <w:proofErr w:type="spellEnd"/>
            <w:r w:rsidR="005C1025" w:rsidRPr="005C1025">
              <w:rPr>
                <w:rFonts w:ascii="Arial Narrow" w:hAnsi="Arial Narrow"/>
                <w:b/>
                <w:sz w:val="24"/>
                <w:szCs w:val="24"/>
              </w:rPr>
              <w:t xml:space="preserve"> duševného vlastníctva</w:t>
            </w:r>
          </w:p>
          <w:p w:rsidR="005C1025" w:rsidRPr="005C1025" w:rsidRDefault="005C1025" w:rsidP="008E05CA">
            <w:pPr>
              <w:spacing w:after="0" w:line="240" w:lineRule="auto"/>
              <w:ind w:left="709" w:firstLine="284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1.7.2   Podpora obecných sociálnych podnikov a sociálnych podnikov </w:t>
            </w:r>
            <w:proofErr w:type="spellStart"/>
            <w:r w:rsidRPr="005C1025">
              <w:rPr>
                <w:rFonts w:ascii="Arial Narrow" w:hAnsi="Arial Narrow"/>
                <w:b/>
                <w:sz w:val="24"/>
                <w:szCs w:val="24"/>
              </w:rPr>
              <w:t>MaS</w:t>
            </w:r>
            <w:proofErr w:type="spellEnd"/>
          </w:p>
          <w:p w:rsidR="005C1025" w:rsidRPr="005C1025" w:rsidRDefault="005C1025" w:rsidP="008E05CA">
            <w:pPr>
              <w:spacing w:after="0" w:line="240" w:lineRule="auto"/>
              <w:ind w:left="709" w:firstLine="284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1.7.3   Infraštruktúra pre podnikanie vrátane priemyselných parkov</w:t>
            </w:r>
          </w:p>
          <w:p w:rsidR="00562C27" w:rsidRDefault="005C1025" w:rsidP="008E05CA">
            <w:pPr>
              <w:spacing w:after="0" w:line="240" w:lineRule="auto"/>
              <w:ind w:left="709" w:firstLine="284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1.7.4   Regionálny rozvojový fond (vrátane rizikového kapitálu)</w:t>
            </w:r>
          </w:p>
          <w:p w:rsidR="00562C27" w:rsidRDefault="00562C27" w:rsidP="008E05CA">
            <w:pPr>
              <w:spacing w:after="0" w:line="240" w:lineRule="auto"/>
              <w:ind w:left="709" w:firstLine="284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1.7.5  Inovatívne finančné nástroje</w:t>
            </w:r>
          </w:p>
          <w:p w:rsidR="00562C27" w:rsidRPr="005C1025" w:rsidRDefault="00562C27" w:rsidP="008E05CA">
            <w:pPr>
              <w:spacing w:after="0" w:line="240" w:lineRule="auto"/>
              <w:ind w:left="709" w:firstLine="284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1.7.6  Zelená ekonomika</w:t>
            </w:r>
          </w:p>
          <w:p w:rsidR="005C1025" w:rsidRPr="005C1025" w:rsidRDefault="005C1025" w:rsidP="005C1025">
            <w:pPr>
              <w:spacing w:after="0"/>
              <w:rPr>
                <w:rFonts w:ascii="Arial Narrow" w:hAnsi="Arial Narrow" w:cstheme="minorHAnsi"/>
              </w:rPr>
            </w:pPr>
            <w:r w:rsidRPr="005C1025">
              <w:rPr>
                <w:rFonts w:ascii="Arial Narrow" w:hAnsi="Arial Narrow" w:cstheme="minorHAnsi"/>
              </w:rPr>
              <w:t xml:space="preserve"> </w:t>
            </w: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lastRenderedPageBreak/>
              <w:t xml:space="preserve">1.8   Rozumné mestá, obce a regióny – </w:t>
            </w:r>
            <w:proofErr w:type="spellStart"/>
            <w:r w:rsidRPr="005C1025">
              <w:rPr>
                <w:rFonts w:ascii="Arial Narrow" w:hAnsi="Arial Narrow"/>
                <w:b/>
                <w:sz w:val="24"/>
                <w:szCs w:val="24"/>
              </w:rPr>
              <w:t>smart</w:t>
            </w:r>
            <w:proofErr w:type="spellEnd"/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 infraštruktúra (PC1) </w:t>
            </w: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C1025" w:rsidRPr="005C1025" w:rsidRDefault="005C1025" w:rsidP="0010478C">
            <w:pPr>
              <w:spacing w:after="0" w:line="240" w:lineRule="auto"/>
              <w:ind w:left="709" w:firstLine="284"/>
              <w:rPr>
                <w:rFonts w:ascii="Arial Narrow" w:hAnsi="Arial Narrow" w:cstheme="minorHAnsi"/>
                <w:b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1.8.1   Infraštruktúra pre rozumné obce a mestá (</w:t>
            </w:r>
            <w:proofErr w:type="spellStart"/>
            <w:r w:rsidRPr="005C1025">
              <w:rPr>
                <w:rFonts w:ascii="Arial Narrow" w:hAnsi="Arial Narrow"/>
                <w:b/>
                <w:sz w:val="24"/>
                <w:szCs w:val="24"/>
              </w:rPr>
              <w:t>smart</w:t>
            </w:r>
            <w:proofErr w:type="spellEnd"/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proofErr w:type="spellStart"/>
            <w:r w:rsidRPr="005C1025">
              <w:rPr>
                <w:rFonts w:ascii="Arial Narrow" w:hAnsi="Arial Narrow"/>
                <w:b/>
                <w:sz w:val="24"/>
                <w:szCs w:val="24"/>
              </w:rPr>
              <w:t>cities</w:t>
            </w:r>
            <w:proofErr w:type="spellEnd"/>
            <w:r w:rsidRPr="005C1025">
              <w:rPr>
                <w:rFonts w:ascii="Arial Narrow" w:hAnsi="Arial Narrow"/>
                <w:b/>
                <w:sz w:val="24"/>
                <w:szCs w:val="24"/>
              </w:rPr>
              <w:t>)</w:t>
            </w:r>
          </w:p>
          <w:p w:rsidR="005C1025" w:rsidRPr="005C1025" w:rsidRDefault="005C1025" w:rsidP="0010478C">
            <w:pPr>
              <w:spacing w:after="0"/>
              <w:ind w:left="1416" w:firstLine="284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>Identifikované operácie:</w:t>
            </w:r>
          </w:p>
          <w:p w:rsidR="005C1025" w:rsidRPr="005C1025" w:rsidRDefault="005C1025" w:rsidP="00C70C11">
            <w:pPr>
              <w:numPr>
                <w:ilvl w:val="0"/>
                <w:numId w:val="10"/>
              </w:numPr>
              <w:spacing w:after="0" w:line="249" w:lineRule="auto"/>
              <w:ind w:left="1843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 xml:space="preserve">zavádzanie </w:t>
            </w:r>
            <w:proofErr w:type="spellStart"/>
            <w:r w:rsidRPr="005C1025">
              <w:rPr>
                <w:rFonts w:ascii="Arial Narrow" w:hAnsi="Arial Narrow" w:cstheme="minorHAnsi"/>
                <w:i/>
              </w:rPr>
              <w:t>smart</w:t>
            </w:r>
            <w:proofErr w:type="spellEnd"/>
            <w:r w:rsidRPr="005C1025">
              <w:rPr>
                <w:rFonts w:ascii="Arial Narrow" w:hAnsi="Arial Narrow" w:cstheme="minorHAnsi"/>
                <w:i/>
              </w:rPr>
              <w:t xml:space="preserve"> prvkov v mestách a obciach pre využitie v širokom spektre oblastí (napr. zber dát, manažment údajov a pod.)</w:t>
            </w:r>
          </w:p>
          <w:p w:rsidR="005C1025" w:rsidRPr="005C1025" w:rsidRDefault="005C1025" w:rsidP="00C70C11">
            <w:pPr>
              <w:numPr>
                <w:ilvl w:val="0"/>
                <w:numId w:val="10"/>
              </w:numPr>
              <w:spacing w:after="0" w:line="249" w:lineRule="auto"/>
              <w:ind w:left="1843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 xml:space="preserve">platformy pre </w:t>
            </w:r>
            <w:proofErr w:type="spellStart"/>
            <w:r w:rsidRPr="005C1025">
              <w:rPr>
                <w:rFonts w:ascii="Arial Narrow" w:hAnsi="Arial Narrow" w:cstheme="minorHAnsi"/>
                <w:i/>
              </w:rPr>
              <w:t>zdieľanie</w:t>
            </w:r>
            <w:proofErr w:type="spellEnd"/>
            <w:r w:rsidRPr="005C1025">
              <w:rPr>
                <w:rFonts w:ascii="Arial Narrow" w:hAnsi="Arial Narrow" w:cstheme="minorHAnsi"/>
                <w:i/>
              </w:rPr>
              <w:t xml:space="preserve"> informácií s verejnosťou napr. </w:t>
            </w:r>
            <w:proofErr w:type="spellStart"/>
            <w:r w:rsidRPr="005C1025">
              <w:rPr>
                <w:rFonts w:ascii="Arial Narrow" w:hAnsi="Arial Narrow" w:cstheme="minorHAnsi"/>
                <w:i/>
              </w:rPr>
              <w:t>smart</w:t>
            </w:r>
            <w:proofErr w:type="spellEnd"/>
            <w:r w:rsidRPr="005C1025">
              <w:rPr>
                <w:rFonts w:ascii="Arial Narrow" w:hAnsi="Arial Narrow" w:cstheme="minorHAnsi"/>
                <w:i/>
              </w:rPr>
              <w:t xml:space="preserve"> verejný rozhlas a pod. </w:t>
            </w:r>
          </w:p>
          <w:p w:rsidR="005C1025" w:rsidRDefault="005C1025" w:rsidP="00C70C11">
            <w:pPr>
              <w:numPr>
                <w:ilvl w:val="0"/>
                <w:numId w:val="10"/>
              </w:numPr>
              <w:spacing w:after="0" w:line="249" w:lineRule="auto"/>
              <w:ind w:left="1843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>platformy pre podporu manažmentu územia napr. digitálne plánovacie dokumentácie a pod.</w:t>
            </w:r>
          </w:p>
          <w:p w:rsidR="000F5C9D" w:rsidRPr="005C1025" w:rsidRDefault="000F5C9D" w:rsidP="000F5C9D">
            <w:pPr>
              <w:spacing w:after="0" w:line="249" w:lineRule="auto"/>
              <w:ind w:left="1843"/>
              <w:rPr>
                <w:rFonts w:ascii="Arial Narrow" w:hAnsi="Arial Narrow" w:cstheme="minorHAnsi"/>
                <w:i/>
              </w:rPr>
            </w:pPr>
          </w:p>
          <w:p w:rsidR="005C1025" w:rsidRPr="005C1025" w:rsidRDefault="005C1025" w:rsidP="0010478C">
            <w:pPr>
              <w:spacing w:after="0" w:line="240" w:lineRule="auto"/>
              <w:ind w:left="709" w:firstLine="284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1.8.2   Infraštruktúra pre rozumný región (</w:t>
            </w:r>
            <w:proofErr w:type="spellStart"/>
            <w:r w:rsidRPr="005C1025">
              <w:rPr>
                <w:rFonts w:ascii="Arial Narrow" w:hAnsi="Arial Narrow"/>
                <w:b/>
                <w:sz w:val="24"/>
                <w:szCs w:val="24"/>
              </w:rPr>
              <w:t>smart</w:t>
            </w:r>
            <w:proofErr w:type="spellEnd"/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proofErr w:type="spellStart"/>
            <w:r w:rsidRPr="005C1025">
              <w:rPr>
                <w:rFonts w:ascii="Arial Narrow" w:hAnsi="Arial Narrow"/>
                <w:b/>
                <w:sz w:val="24"/>
                <w:szCs w:val="24"/>
              </w:rPr>
              <w:t>region</w:t>
            </w:r>
            <w:proofErr w:type="spellEnd"/>
            <w:r w:rsidRPr="005C1025">
              <w:rPr>
                <w:rFonts w:ascii="Arial Narrow" w:hAnsi="Arial Narrow"/>
                <w:b/>
                <w:sz w:val="24"/>
                <w:szCs w:val="24"/>
              </w:rPr>
              <w:t>)</w:t>
            </w:r>
          </w:p>
          <w:p w:rsidR="005C1025" w:rsidRPr="002E224E" w:rsidRDefault="0010478C" w:rsidP="002E224E">
            <w:pPr>
              <w:spacing w:after="0"/>
              <w:rPr>
                <w:rFonts w:ascii="Arial Narrow" w:hAnsi="Arial Narrow" w:cstheme="minorHAnsi"/>
                <w:i/>
              </w:rPr>
            </w:pPr>
            <w:r>
              <w:rPr>
                <w:rFonts w:ascii="Arial Narrow" w:hAnsi="Arial Narrow" w:cstheme="minorHAnsi"/>
              </w:rPr>
              <w:t xml:space="preserve">                               </w:t>
            </w:r>
            <w:r w:rsidR="005C1025" w:rsidRPr="002E224E">
              <w:rPr>
                <w:rFonts w:ascii="Arial Narrow" w:hAnsi="Arial Narrow" w:cstheme="minorHAnsi"/>
                <w:i/>
              </w:rPr>
              <w:t>Identifikované operácie:</w:t>
            </w:r>
          </w:p>
          <w:p w:rsidR="005C1025" w:rsidRPr="005C1025" w:rsidRDefault="005C1025" w:rsidP="00C70C11">
            <w:pPr>
              <w:numPr>
                <w:ilvl w:val="0"/>
                <w:numId w:val="10"/>
              </w:numPr>
              <w:spacing w:after="0" w:line="249" w:lineRule="auto"/>
              <w:ind w:left="1843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 xml:space="preserve">moderný a komplexný informačný systém územia TSK pre </w:t>
            </w:r>
            <w:proofErr w:type="spellStart"/>
            <w:r w:rsidRPr="005C1025">
              <w:rPr>
                <w:rFonts w:ascii="Arial Narrow" w:hAnsi="Arial Narrow" w:cstheme="minorHAnsi"/>
                <w:i/>
              </w:rPr>
              <w:t>zdieľanie</w:t>
            </w:r>
            <w:proofErr w:type="spellEnd"/>
            <w:r w:rsidRPr="005C1025">
              <w:rPr>
                <w:rFonts w:ascii="Arial Narrow" w:hAnsi="Arial Narrow" w:cstheme="minorHAnsi"/>
                <w:i/>
              </w:rPr>
              <w:t xml:space="preserve"> informácií v širokej škále služieb</w:t>
            </w:r>
            <w:r w:rsidR="007B0884">
              <w:rPr>
                <w:rFonts w:ascii="Arial Narrow" w:hAnsi="Arial Narrow" w:cstheme="minorHAnsi"/>
                <w:i/>
              </w:rPr>
              <w:t xml:space="preserve"> v oblastiach:</w:t>
            </w:r>
          </w:p>
          <w:p w:rsidR="00D81A72" w:rsidRDefault="005C1025" w:rsidP="00C70C11">
            <w:pPr>
              <w:numPr>
                <w:ilvl w:val="0"/>
                <w:numId w:val="10"/>
              </w:numPr>
              <w:spacing w:after="0" w:line="249" w:lineRule="auto"/>
              <w:ind w:left="1843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 xml:space="preserve">v oblasti hospodárstva (napr. potenciál pre podnikanie v </w:t>
            </w:r>
            <w:proofErr w:type="spellStart"/>
            <w:r w:rsidRPr="005C1025">
              <w:rPr>
                <w:rFonts w:ascii="Arial Narrow" w:hAnsi="Arial Narrow" w:cstheme="minorHAnsi"/>
                <w:i/>
              </w:rPr>
              <w:t>brownfieldoch</w:t>
            </w:r>
            <w:proofErr w:type="spellEnd"/>
            <w:r w:rsidRPr="005C1025">
              <w:rPr>
                <w:rFonts w:ascii="Arial Narrow" w:hAnsi="Arial Narrow" w:cstheme="minorHAnsi"/>
                <w:i/>
              </w:rPr>
              <w:t>),</w:t>
            </w:r>
          </w:p>
          <w:p w:rsidR="005C1025" w:rsidRPr="005C1025" w:rsidRDefault="00D81A72" w:rsidP="00C70C11">
            <w:pPr>
              <w:numPr>
                <w:ilvl w:val="0"/>
                <w:numId w:val="10"/>
              </w:numPr>
              <w:spacing w:after="0" w:line="249" w:lineRule="auto"/>
              <w:ind w:left="1843" w:hanging="283"/>
              <w:rPr>
                <w:rFonts w:ascii="Arial Narrow" w:hAnsi="Arial Narrow" w:cstheme="minorHAnsi"/>
                <w:i/>
              </w:rPr>
            </w:pPr>
            <w:r>
              <w:rPr>
                <w:rFonts w:ascii="Arial Narrow" w:hAnsi="Arial Narrow" w:cstheme="minorHAnsi"/>
                <w:i/>
              </w:rPr>
              <w:t>integrovaný dopravný systém využívajúci umelú inteligenciu,</w:t>
            </w:r>
            <w:r w:rsidR="005C1025" w:rsidRPr="005C1025">
              <w:rPr>
                <w:rFonts w:ascii="Arial Narrow" w:hAnsi="Arial Narrow" w:cstheme="minorHAnsi"/>
                <w:i/>
              </w:rPr>
              <w:t xml:space="preserve"> </w:t>
            </w:r>
          </w:p>
          <w:p w:rsidR="005C1025" w:rsidRPr="005C1025" w:rsidRDefault="005C1025" w:rsidP="00C70C11">
            <w:pPr>
              <w:numPr>
                <w:ilvl w:val="0"/>
                <w:numId w:val="10"/>
              </w:numPr>
              <w:spacing w:after="0" w:line="249" w:lineRule="auto"/>
              <w:ind w:left="1843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>životného prostredia (napr. informácie o kvalite ovzdušia a i.), doprave (</w:t>
            </w:r>
            <w:proofErr w:type="spellStart"/>
            <w:r w:rsidR="00DF6983" w:rsidRPr="005C1025">
              <w:rPr>
                <w:rFonts w:ascii="Arial Narrow" w:hAnsi="Arial Narrow" w:cstheme="minorHAnsi"/>
                <w:i/>
              </w:rPr>
              <w:t>zdie</w:t>
            </w:r>
            <w:r w:rsidR="00DF6983">
              <w:rPr>
                <w:rFonts w:ascii="Arial Narrow" w:hAnsi="Arial Narrow" w:cstheme="minorHAnsi"/>
                <w:i/>
              </w:rPr>
              <w:t>ľ</w:t>
            </w:r>
            <w:r w:rsidR="00DF6983" w:rsidRPr="005C1025">
              <w:rPr>
                <w:rFonts w:ascii="Arial Narrow" w:hAnsi="Arial Narrow" w:cstheme="minorHAnsi"/>
                <w:i/>
              </w:rPr>
              <w:t>anie</w:t>
            </w:r>
            <w:proofErr w:type="spellEnd"/>
            <w:r w:rsidR="00DF6983" w:rsidRPr="005C1025">
              <w:rPr>
                <w:rFonts w:ascii="Arial Narrow" w:hAnsi="Arial Narrow" w:cstheme="minorHAnsi"/>
                <w:i/>
              </w:rPr>
              <w:t xml:space="preserve"> </w:t>
            </w:r>
            <w:r w:rsidRPr="005C1025">
              <w:rPr>
                <w:rFonts w:ascii="Arial Narrow" w:hAnsi="Arial Narrow" w:cstheme="minorHAnsi"/>
                <w:i/>
              </w:rPr>
              <w:t xml:space="preserve">informácií o doprave), </w:t>
            </w:r>
          </w:p>
          <w:p w:rsidR="005C1025" w:rsidRPr="005C1025" w:rsidRDefault="005C1025" w:rsidP="00C70C11">
            <w:pPr>
              <w:numPr>
                <w:ilvl w:val="0"/>
                <w:numId w:val="10"/>
              </w:numPr>
              <w:spacing w:after="0" w:line="249" w:lineRule="auto"/>
              <w:ind w:left="1843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 xml:space="preserve">sociálnej a zdravotnej oblasti (napr. </w:t>
            </w:r>
            <w:proofErr w:type="spellStart"/>
            <w:r w:rsidRPr="005C1025">
              <w:rPr>
                <w:rFonts w:ascii="Arial Narrow" w:hAnsi="Arial Narrow" w:cstheme="minorHAnsi"/>
                <w:i/>
              </w:rPr>
              <w:t>zdieľanie</w:t>
            </w:r>
            <w:proofErr w:type="spellEnd"/>
            <w:r w:rsidRPr="005C1025">
              <w:rPr>
                <w:rFonts w:ascii="Arial Narrow" w:hAnsi="Arial Narrow" w:cstheme="minorHAnsi"/>
                <w:i/>
              </w:rPr>
              <w:t xml:space="preserve"> kapacít služieb v území), </w:t>
            </w:r>
          </w:p>
          <w:p w:rsidR="005C1025" w:rsidRPr="005C1025" w:rsidRDefault="005C1025" w:rsidP="00C70C11">
            <w:pPr>
              <w:numPr>
                <w:ilvl w:val="0"/>
                <w:numId w:val="10"/>
              </w:numPr>
              <w:spacing w:after="0" w:line="249" w:lineRule="auto"/>
              <w:ind w:left="1843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 xml:space="preserve">kultúry, (napr. </w:t>
            </w:r>
            <w:proofErr w:type="spellStart"/>
            <w:r w:rsidRPr="005C1025">
              <w:rPr>
                <w:rFonts w:ascii="Arial Narrow" w:hAnsi="Arial Narrow" w:cstheme="minorHAnsi"/>
                <w:i/>
              </w:rPr>
              <w:t>zdieľanie</w:t>
            </w:r>
            <w:proofErr w:type="spellEnd"/>
            <w:r w:rsidRPr="005C1025">
              <w:rPr>
                <w:rFonts w:ascii="Arial Narrow" w:hAnsi="Arial Narrow" w:cstheme="minorHAnsi"/>
                <w:i/>
              </w:rPr>
              <w:t xml:space="preserve"> informácií o kultúrnych zariadeniach, exponátoch</w:t>
            </w:r>
            <w:r w:rsidR="007B0884">
              <w:rPr>
                <w:rFonts w:ascii="Arial Narrow" w:hAnsi="Arial Narrow" w:cstheme="minorHAnsi"/>
                <w:i/>
              </w:rPr>
              <w:t>, akciách</w:t>
            </w:r>
            <w:r w:rsidRPr="005C1025">
              <w:rPr>
                <w:rFonts w:ascii="Arial Narrow" w:hAnsi="Arial Narrow" w:cstheme="minorHAnsi"/>
                <w:i/>
              </w:rPr>
              <w:t xml:space="preserve"> a pod.), </w:t>
            </w:r>
          </w:p>
          <w:p w:rsidR="005C1025" w:rsidRDefault="005C1025" w:rsidP="00C70C11">
            <w:pPr>
              <w:numPr>
                <w:ilvl w:val="0"/>
                <w:numId w:val="10"/>
              </w:numPr>
              <w:spacing w:after="0" w:line="249" w:lineRule="auto"/>
              <w:ind w:left="1843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>školstve (</w:t>
            </w:r>
            <w:proofErr w:type="spellStart"/>
            <w:r w:rsidRPr="005C1025">
              <w:rPr>
                <w:rFonts w:ascii="Arial Narrow" w:hAnsi="Arial Narrow" w:cstheme="minorHAnsi"/>
                <w:i/>
              </w:rPr>
              <w:t>zosieťovanie</w:t>
            </w:r>
            <w:proofErr w:type="spellEnd"/>
            <w:r w:rsidRPr="005C1025">
              <w:rPr>
                <w:rFonts w:ascii="Arial Narrow" w:hAnsi="Arial Narrow" w:cstheme="minorHAnsi"/>
                <w:i/>
              </w:rPr>
              <w:t xml:space="preserve"> stredných odborných škôl rovnakého zamerania na výmenu vzdelávacích materiálov, odborných informácií, </w:t>
            </w:r>
            <w:proofErr w:type="spellStart"/>
            <w:r w:rsidRPr="005C1025">
              <w:rPr>
                <w:rFonts w:ascii="Arial Narrow" w:hAnsi="Arial Narrow" w:cstheme="minorHAnsi"/>
                <w:i/>
              </w:rPr>
              <w:t>zosieťovanie</w:t>
            </w:r>
            <w:proofErr w:type="spellEnd"/>
            <w:r w:rsidRPr="005C1025">
              <w:rPr>
                <w:rFonts w:ascii="Arial Narrow" w:hAnsi="Arial Narrow" w:cstheme="minorHAnsi"/>
                <w:i/>
              </w:rPr>
              <w:t xml:space="preserve"> firiem so strednými odbornými školami, napr. pre SOČ, </w:t>
            </w:r>
            <w:proofErr w:type="spellStart"/>
            <w:r w:rsidRPr="005C1025">
              <w:rPr>
                <w:rFonts w:ascii="Arial Narrow" w:hAnsi="Arial Narrow" w:cstheme="minorHAnsi"/>
                <w:i/>
              </w:rPr>
              <w:t>zosieťovanie</w:t>
            </w:r>
            <w:proofErr w:type="spellEnd"/>
            <w:r w:rsidRPr="005C1025">
              <w:rPr>
                <w:rFonts w:ascii="Arial Narrow" w:hAnsi="Arial Narrow" w:cstheme="minorHAnsi"/>
                <w:i/>
              </w:rPr>
              <w:t xml:space="preserve"> knižníc pri SOŠ s odbornou literatúrou a i.)</w:t>
            </w:r>
          </w:p>
          <w:p w:rsidR="007B0884" w:rsidRDefault="007B0884" w:rsidP="00C70C11">
            <w:pPr>
              <w:numPr>
                <w:ilvl w:val="0"/>
                <w:numId w:val="10"/>
              </w:numPr>
              <w:spacing w:after="0" w:line="249" w:lineRule="auto"/>
              <w:ind w:left="1843" w:hanging="283"/>
              <w:rPr>
                <w:rFonts w:ascii="Arial Narrow" w:hAnsi="Arial Narrow" w:cstheme="minorHAnsi"/>
                <w:i/>
              </w:rPr>
            </w:pPr>
            <w:r>
              <w:rPr>
                <w:rFonts w:ascii="Arial Narrow" w:hAnsi="Arial Narrow" w:cstheme="minorHAnsi"/>
                <w:i/>
              </w:rPr>
              <w:t>v oblasti cestovného ruchu o rôznych atraktivitách CR</w:t>
            </w:r>
          </w:p>
          <w:p w:rsidR="000F5C9D" w:rsidRPr="005C1025" w:rsidRDefault="000F5C9D" w:rsidP="000F5C9D">
            <w:pPr>
              <w:spacing w:after="0" w:line="249" w:lineRule="auto"/>
              <w:ind w:left="1843"/>
              <w:rPr>
                <w:rFonts w:ascii="Arial Narrow" w:hAnsi="Arial Narrow" w:cstheme="minorHAnsi"/>
                <w:i/>
              </w:rPr>
            </w:pPr>
          </w:p>
          <w:p w:rsidR="005C1025" w:rsidRPr="005C1025" w:rsidRDefault="005C1025" w:rsidP="0010478C">
            <w:pPr>
              <w:spacing w:after="0" w:line="240" w:lineRule="auto"/>
              <w:ind w:left="709" w:firstLine="284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1.8.3   Moderné služby rozumných miest, obcí a regiónov</w:t>
            </w:r>
          </w:p>
          <w:p w:rsidR="005C1025" w:rsidRPr="005C1025" w:rsidRDefault="005C1025" w:rsidP="0010478C">
            <w:pPr>
              <w:spacing w:after="0"/>
              <w:ind w:left="1416" w:firstLine="284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>Identifikované operácie:</w:t>
            </w:r>
          </w:p>
          <w:p w:rsidR="005C1025" w:rsidRPr="005C1025" w:rsidRDefault="005C1025" w:rsidP="00C70C11">
            <w:pPr>
              <w:numPr>
                <w:ilvl w:val="0"/>
                <w:numId w:val="10"/>
              </w:numPr>
              <w:spacing w:after="0"/>
              <w:ind w:left="1843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>digitalizácia služieb pre verejnosť:</w:t>
            </w:r>
          </w:p>
          <w:p w:rsidR="005C1025" w:rsidRPr="005C1025" w:rsidRDefault="005C1025" w:rsidP="00C70C11">
            <w:pPr>
              <w:numPr>
                <w:ilvl w:val="0"/>
                <w:numId w:val="10"/>
              </w:numPr>
              <w:spacing w:after="0"/>
              <w:ind w:left="1843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 xml:space="preserve">digitalizácia zbierkových predmetov kultúrnych inštitúcií (napr.  digitalizácia múzeí, galérií, hvezdárne ,  knižníc - vlastivedné múzeum v PB, digitalizácia HN múzea v PD a </w:t>
            </w:r>
            <w:proofErr w:type="spellStart"/>
            <w:r w:rsidRPr="005C1025">
              <w:rPr>
                <w:rFonts w:ascii="Arial Narrow" w:hAnsi="Arial Narrow" w:cstheme="minorHAnsi"/>
                <w:i/>
              </w:rPr>
              <w:t>smart</w:t>
            </w:r>
            <w:proofErr w:type="spellEnd"/>
            <w:r w:rsidRPr="005C1025">
              <w:rPr>
                <w:rFonts w:ascii="Arial Narrow" w:hAnsi="Arial Narrow" w:cstheme="minorHAnsi"/>
                <w:i/>
              </w:rPr>
              <w:t xml:space="preserve"> princípov pre obe múzeá,</w:t>
            </w:r>
          </w:p>
          <w:p w:rsidR="005C1025" w:rsidRPr="005C1025" w:rsidRDefault="005C1025" w:rsidP="00C70C11">
            <w:pPr>
              <w:numPr>
                <w:ilvl w:val="0"/>
                <w:numId w:val="10"/>
              </w:numPr>
              <w:spacing w:after="0"/>
              <w:ind w:left="1843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>digitalizácia knižníc</w:t>
            </w:r>
          </w:p>
          <w:p w:rsidR="005C1025" w:rsidRPr="005C1025" w:rsidRDefault="005C1025" w:rsidP="00C70C11">
            <w:pPr>
              <w:numPr>
                <w:ilvl w:val="0"/>
                <w:numId w:val="10"/>
              </w:numPr>
              <w:spacing w:after="0"/>
              <w:ind w:left="1843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>digitalizácia vzdelávacích materiálov pre školstvo</w:t>
            </w:r>
          </w:p>
          <w:p w:rsidR="005C1025" w:rsidRDefault="005C1025" w:rsidP="00C70C11">
            <w:pPr>
              <w:numPr>
                <w:ilvl w:val="0"/>
                <w:numId w:val="10"/>
              </w:numPr>
              <w:spacing w:after="0"/>
              <w:ind w:left="1843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>digitalizácia v oblasti sociálnych služieb a</w:t>
            </w:r>
            <w:r w:rsidR="007B0884">
              <w:rPr>
                <w:rFonts w:ascii="Arial Narrow" w:hAnsi="Arial Narrow" w:cstheme="minorHAnsi"/>
                <w:i/>
              </w:rPr>
              <w:t> </w:t>
            </w:r>
            <w:r w:rsidRPr="005C1025">
              <w:rPr>
                <w:rFonts w:ascii="Arial Narrow" w:hAnsi="Arial Narrow" w:cstheme="minorHAnsi"/>
                <w:i/>
              </w:rPr>
              <w:t>zdravotníctva</w:t>
            </w:r>
          </w:p>
          <w:p w:rsidR="007B0884" w:rsidRDefault="007B0884" w:rsidP="00C70C11">
            <w:pPr>
              <w:numPr>
                <w:ilvl w:val="0"/>
                <w:numId w:val="10"/>
              </w:numPr>
              <w:spacing w:after="0"/>
              <w:ind w:left="1843" w:hanging="283"/>
              <w:rPr>
                <w:rFonts w:ascii="Arial Narrow" w:hAnsi="Arial Narrow" w:cstheme="minorHAnsi"/>
                <w:i/>
              </w:rPr>
            </w:pPr>
            <w:r w:rsidRPr="007B0884">
              <w:rPr>
                <w:rFonts w:ascii="Arial Narrow" w:hAnsi="Arial Narrow" w:cstheme="minorHAnsi"/>
                <w:i/>
              </w:rPr>
              <w:t xml:space="preserve">digitalizácia a prepojenie </w:t>
            </w:r>
            <w:r w:rsidRPr="00E37FC5">
              <w:rPr>
                <w:rFonts w:ascii="Arial Narrow" w:hAnsi="Arial Narrow" w:cstheme="minorHAnsi"/>
                <w:i/>
              </w:rPr>
              <w:t>rôznych informácií</w:t>
            </w:r>
            <w:r w:rsidRPr="001F69A7">
              <w:rPr>
                <w:rFonts w:ascii="Arial Narrow" w:hAnsi="Arial Narrow" w:cstheme="minorHAnsi"/>
                <w:i/>
              </w:rPr>
              <w:t xml:space="preserve"> potrebných pre obyvateľov (napr. </w:t>
            </w:r>
            <w:r w:rsidRPr="002E224E">
              <w:rPr>
                <w:rFonts w:ascii="Arial Narrow" w:hAnsi="Arial Narrow" w:cstheme="minorHAnsi"/>
                <w:i/>
              </w:rPr>
              <w:t>digitalizácia farských matrík v nadväznosti na spoluprácu so štátnou správou pri evidovaní uzatvorených manželstiev, pohrebov a pod..</w:t>
            </w:r>
          </w:p>
          <w:p w:rsidR="000F5C9D" w:rsidRPr="002E224E" w:rsidRDefault="000F5C9D" w:rsidP="000F5C9D">
            <w:pPr>
              <w:spacing w:after="0"/>
              <w:ind w:left="1843"/>
              <w:rPr>
                <w:rFonts w:ascii="Arial Narrow" w:hAnsi="Arial Narrow" w:cstheme="minorHAnsi"/>
                <w:i/>
              </w:rPr>
            </w:pPr>
          </w:p>
          <w:p w:rsidR="005C1025" w:rsidRPr="005C1025" w:rsidRDefault="005C1025" w:rsidP="0010478C">
            <w:pPr>
              <w:spacing w:after="0" w:line="240" w:lineRule="auto"/>
              <w:ind w:left="709" w:firstLine="284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1.8.4   Dostupný internet všade</w:t>
            </w:r>
          </w:p>
          <w:p w:rsidR="005C1025" w:rsidRPr="005C1025" w:rsidRDefault="005C1025" w:rsidP="0010478C">
            <w:pPr>
              <w:spacing w:after="0"/>
              <w:ind w:firstLine="284"/>
              <w:rPr>
                <w:rFonts w:ascii="Arial Narrow" w:hAnsi="Arial Narrow" w:cstheme="minorHAnsi"/>
                <w:i/>
              </w:rPr>
            </w:pP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1.9   Spolupracujúce a efektívne mestá, obce a regióny (PC5)</w:t>
            </w: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C1025" w:rsidRPr="005C1025" w:rsidRDefault="005C1025" w:rsidP="0010478C">
            <w:pPr>
              <w:spacing w:after="0" w:line="240" w:lineRule="auto"/>
              <w:ind w:left="709" w:firstLine="284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1.9.1   Podpora kapacít plánovania a manažmentu</w:t>
            </w:r>
          </w:p>
          <w:p w:rsidR="005C1025" w:rsidRPr="005C1025" w:rsidRDefault="005C1025" w:rsidP="0010478C">
            <w:pPr>
              <w:spacing w:after="0"/>
              <w:ind w:left="1416" w:firstLine="284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>Identifikované operácie:</w:t>
            </w:r>
          </w:p>
          <w:p w:rsidR="005C1025" w:rsidRPr="005C1025" w:rsidRDefault="005C1025" w:rsidP="00C70C11">
            <w:pPr>
              <w:numPr>
                <w:ilvl w:val="0"/>
                <w:numId w:val="10"/>
              </w:numPr>
              <w:spacing w:after="0"/>
              <w:ind w:left="1843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 xml:space="preserve">budovanie siete centier podpory kapacít samospráv v kraji </w:t>
            </w:r>
          </w:p>
          <w:p w:rsidR="005C1025" w:rsidRDefault="005C1025" w:rsidP="00C70C11">
            <w:pPr>
              <w:numPr>
                <w:ilvl w:val="0"/>
                <w:numId w:val="10"/>
              </w:numPr>
              <w:spacing w:after="0"/>
              <w:ind w:left="1843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>podpora spolupráce samospráv na racionalizácií a sieťovaní kapacít na regionálnej báze.</w:t>
            </w:r>
          </w:p>
          <w:p w:rsidR="000F5C9D" w:rsidRPr="005C1025" w:rsidRDefault="000F5C9D" w:rsidP="000F5C9D">
            <w:pPr>
              <w:spacing w:after="0"/>
              <w:ind w:left="1843"/>
              <w:rPr>
                <w:rFonts w:ascii="Arial Narrow" w:hAnsi="Arial Narrow" w:cstheme="minorHAnsi"/>
                <w:i/>
              </w:rPr>
            </w:pPr>
          </w:p>
          <w:p w:rsidR="005C1025" w:rsidRPr="005C1025" w:rsidRDefault="005C1025" w:rsidP="0010478C">
            <w:pPr>
              <w:spacing w:after="0" w:line="240" w:lineRule="auto"/>
              <w:ind w:left="709" w:firstLine="284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1.9.2   Spoločné služby </w:t>
            </w:r>
          </w:p>
          <w:p w:rsidR="005C1025" w:rsidRPr="005C1025" w:rsidRDefault="005C1025" w:rsidP="002E224E">
            <w:pPr>
              <w:spacing w:after="0" w:line="249" w:lineRule="auto"/>
              <w:ind w:left="1770" w:hanging="69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>Identifikované operácie:</w:t>
            </w:r>
          </w:p>
          <w:p w:rsidR="005C1025" w:rsidRDefault="005C1025" w:rsidP="00C70C11">
            <w:pPr>
              <w:numPr>
                <w:ilvl w:val="0"/>
                <w:numId w:val="10"/>
              </w:numPr>
              <w:spacing w:after="0" w:line="249" w:lineRule="auto"/>
              <w:ind w:left="1843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 xml:space="preserve">podpora kreovania a spoločného poskytovania služieb na báze regionálnej spolupráce samospráv – napr. v oblasti územného plánovania, manažmentu operácií regionálneho rozvoja a pod. </w:t>
            </w:r>
          </w:p>
          <w:p w:rsidR="000F5C9D" w:rsidRPr="005C1025" w:rsidRDefault="000F5C9D" w:rsidP="000F5C9D">
            <w:pPr>
              <w:spacing w:after="0" w:line="249" w:lineRule="auto"/>
              <w:ind w:left="1843"/>
              <w:rPr>
                <w:rFonts w:ascii="Arial Narrow" w:hAnsi="Arial Narrow" w:cstheme="minorHAnsi"/>
                <w:i/>
              </w:rPr>
            </w:pPr>
          </w:p>
          <w:p w:rsidR="005C1025" w:rsidRPr="005C1025" w:rsidRDefault="005C1025" w:rsidP="0010478C">
            <w:pPr>
              <w:spacing w:after="0" w:line="240" w:lineRule="auto"/>
              <w:ind w:left="709" w:firstLine="284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1.9.3   Bezpečnosť obyvateľov</w:t>
            </w:r>
          </w:p>
          <w:p w:rsidR="005C1025" w:rsidRPr="005C1025" w:rsidRDefault="005C1025" w:rsidP="002E224E">
            <w:pPr>
              <w:spacing w:after="0" w:line="249" w:lineRule="auto"/>
              <w:ind w:left="1770" w:hanging="69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>Identifikované operácie:</w:t>
            </w:r>
          </w:p>
          <w:p w:rsidR="005C1025" w:rsidRPr="005C1025" w:rsidRDefault="005C1025" w:rsidP="00C70C11">
            <w:pPr>
              <w:numPr>
                <w:ilvl w:val="0"/>
                <w:numId w:val="10"/>
              </w:numPr>
              <w:spacing w:after="0" w:line="249" w:lineRule="auto"/>
              <w:ind w:left="1843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>budovanie systémov a prvkov zvyšovania bezpečnosti obyvateľov, ochrany zdravia a životov (napr. kamerové systémy, bezpečné priechody a pod.),</w:t>
            </w:r>
          </w:p>
          <w:p w:rsidR="005C1025" w:rsidRPr="005C1025" w:rsidRDefault="005C1025" w:rsidP="00C70C11">
            <w:pPr>
              <w:numPr>
                <w:ilvl w:val="0"/>
                <w:numId w:val="10"/>
              </w:numPr>
              <w:spacing w:after="0" w:line="249" w:lineRule="auto"/>
              <w:ind w:left="1843" w:hanging="283"/>
              <w:rPr>
                <w:rFonts w:ascii="Arial Narrow" w:hAnsi="Arial Narrow" w:cstheme="minorHAnsi"/>
                <w:i/>
              </w:rPr>
            </w:pPr>
            <w:r w:rsidRPr="005C1025">
              <w:rPr>
                <w:rFonts w:ascii="Arial Narrow" w:hAnsi="Arial Narrow" w:cstheme="minorHAnsi"/>
                <w:i/>
              </w:rPr>
              <w:t>obnova existujúcich systémov vrátane potrebnej infraštruktúry v regiónoch (napr. mestské polície, dobrovoľné zložky hasičského zboru).</w:t>
            </w:r>
          </w:p>
          <w:p w:rsidR="005C1025" w:rsidRPr="005C1025" w:rsidRDefault="005C1025" w:rsidP="0010478C">
            <w:pPr>
              <w:spacing w:after="0"/>
              <w:ind w:firstLine="284"/>
              <w:rPr>
                <w:rFonts w:ascii="Arial Narrow" w:hAnsi="Arial Narrow" w:cstheme="minorHAnsi"/>
              </w:rPr>
            </w:pP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1.10  Efektívne verejné politiky (PC5)</w:t>
            </w: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left="1065"/>
              <w:rPr>
                <w:rFonts w:ascii="Arial Narrow" w:hAnsi="Arial Narrow"/>
              </w:rPr>
            </w:pPr>
          </w:p>
          <w:p w:rsidR="005C1025" w:rsidRPr="005C1025" w:rsidRDefault="005C1025" w:rsidP="005C1025">
            <w:pPr>
              <w:spacing w:after="0"/>
              <w:ind w:left="360" w:hanging="360"/>
              <w:rPr>
                <w:rFonts w:ascii="Arial Narrow" w:hAnsi="Arial Narrow"/>
                <w:b/>
                <w:sz w:val="24"/>
                <w:u w:val="single"/>
              </w:rPr>
            </w:pPr>
            <w:r w:rsidRPr="005C1025">
              <w:rPr>
                <w:rFonts w:ascii="Arial Narrow" w:hAnsi="Arial Narrow"/>
                <w:b/>
                <w:sz w:val="24"/>
                <w:u w:val="single"/>
              </w:rPr>
              <w:t>2</w:t>
            </w:r>
            <w:r w:rsidRPr="005C1025">
              <w:rPr>
                <w:rFonts w:ascii="Arial Narrow" w:hAnsi="Arial Narrow"/>
                <w:b/>
                <w:sz w:val="24"/>
                <w:u w:val="single"/>
              </w:rPr>
              <w:tab/>
              <w:t>Udržateľné životné prostredie</w:t>
            </w:r>
          </w:p>
          <w:p w:rsidR="005C1025" w:rsidRPr="005C1025" w:rsidRDefault="005C1025" w:rsidP="005C102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2.1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 xml:space="preserve">Energetická efektívnosť územia a verejnej infraštruktúry (PC2) </w:t>
            </w: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2.1.1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>Obnoviteľné zdroje energie (</w:t>
            </w:r>
            <w:proofErr w:type="spellStart"/>
            <w:r w:rsidRPr="005C1025">
              <w:rPr>
                <w:rFonts w:ascii="Arial Narrow" w:hAnsi="Arial Narrow"/>
                <w:b/>
                <w:sz w:val="24"/>
                <w:szCs w:val="24"/>
              </w:rPr>
              <w:t>geotermál</w:t>
            </w:r>
            <w:proofErr w:type="spellEnd"/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, </w:t>
            </w:r>
            <w:proofErr w:type="spellStart"/>
            <w:r w:rsidRPr="005C1025">
              <w:rPr>
                <w:rFonts w:ascii="Arial Narrow" w:hAnsi="Arial Narrow"/>
                <w:b/>
                <w:sz w:val="24"/>
                <w:szCs w:val="24"/>
              </w:rPr>
              <w:t>solár</w:t>
            </w:r>
            <w:proofErr w:type="spellEnd"/>
            <w:r w:rsidRPr="005C1025">
              <w:rPr>
                <w:rFonts w:ascii="Arial Narrow" w:hAnsi="Arial Narrow"/>
                <w:b/>
                <w:sz w:val="24"/>
                <w:szCs w:val="24"/>
              </w:rPr>
              <w:t>, biomasa)</w:t>
            </w:r>
          </w:p>
          <w:p w:rsidR="005C1025" w:rsidRPr="005C1025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inštalácia OZE lokálnych zdrojov využívajúc verejné budovy, </w:t>
            </w:r>
            <w:r w:rsidR="006C1B80" w:rsidRPr="002E224E">
              <w:rPr>
                <w:rFonts w:ascii="Arial Narrow" w:hAnsi="Arial Narrow"/>
                <w:i/>
                <w:sz w:val="24"/>
                <w:szCs w:val="24"/>
              </w:rPr>
              <w:t xml:space="preserve">bytové domy, </w:t>
            </w:r>
            <w:proofErr w:type="spellStart"/>
            <w:r w:rsidRPr="002E224E">
              <w:rPr>
                <w:rFonts w:ascii="Arial Narrow" w:hAnsi="Arial Narrow"/>
                <w:i/>
                <w:sz w:val="24"/>
                <w:szCs w:val="24"/>
              </w:rPr>
              <w:t>brownfileds</w:t>
            </w:r>
            <w:proofErr w:type="spellEnd"/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 a voľné nevyužívané plochy výrobných podnikov,</w:t>
            </w:r>
          </w:p>
          <w:p w:rsidR="005C1025" w:rsidRDefault="005C1025" w:rsidP="00C70C11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inštalácia resp. modernizácia zdrojov centrálneho zásobovania teplom vrátane podpory </w:t>
            </w:r>
            <w:proofErr w:type="spellStart"/>
            <w:r w:rsidRPr="002E224E">
              <w:rPr>
                <w:rFonts w:ascii="Arial Narrow" w:hAnsi="Arial Narrow"/>
                <w:i/>
                <w:sz w:val="24"/>
                <w:szCs w:val="24"/>
              </w:rPr>
              <w:t>samospotrebiteľov</w:t>
            </w:r>
            <w:proofErr w:type="spellEnd"/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 (</w:t>
            </w:r>
            <w:proofErr w:type="spellStart"/>
            <w:r w:rsidRPr="002E224E">
              <w:rPr>
                <w:rFonts w:ascii="Arial Narrow" w:hAnsi="Arial Narrow"/>
                <w:i/>
                <w:sz w:val="24"/>
                <w:szCs w:val="24"/>
              </w:rPr>
              <w:t>prosumer</w:t>
            </w:r>
            <w:proofErr w:type="spellEnd"/>
            <w:r w:rsidRPr="002E224E">
              <w:rPr>
                <w:rFonts w:ascii="Arial Narrow" w:hAnsi="Arial Narrow"/>
                <w:i/>
                <w:sz w:val="24"/>
                <w:szCs w:val="24"/>
              </w:rPr>
              <w:t>) v centrálnych systémoch</w:t>
            </w:r>
          </w:p>
          <w:p w:rsidR="000F5C9D" w:rsidRPr="002E224E" w:rsidRDefault="000F5C9D" w:rsidP="000F5C9D">
            <w:pPr>
              <w:pStyle w:val="Odsekzoznamu"/>
              <w:spacing w:after="0" w:line="240" w:lineRule="auto"/>
              <w:ind w:left="1985"/>
              <w:rPr>
                <w:rFonts w:ascii="Arial Narrow" w:hAnsi="Arial Narrow"/>
                <w:i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2.1.2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>Energetická efektívnosť verejných budov</w:t>
            </w:r>
            <w:r w:rsidR="006C1B80">
              <w:rPr>
                <w:rFonts w:ascii="Arial Narrow" w:hAnsi="Arial Narrow"/>
                <w:b/>
                <w:sz w:val="24"/>
                <w:szCs w:val="24"/>
              </w:rPr>
              <w:t xml:space="preserve"> a bytových domov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  <w:p w:rsidR="005C1025" w:rsidRPr="005C1025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5C1025" w:rsidRDefault="005C1025" w:rsidP="00C70C11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DF6983">
              <w:rPr>
                <w:rFonts w:ascii="Arial Narrow" w:hAnsi="Arial Narrow"/>
                <w:i/>
                <w:sz w:val="24"/>
                <w:szCs w:val="24"/>
              </w:rPr>
              <w:t>balík zámerov hĺbkovej obnovy verejných budo</w:t>
            </w:r>
            <w:r w:rsidRPr="000E0493">
              <w:rPr>
                <w:rFonts w:ascii="Arial Narrow" w:hAnsi="Arial Narrow"/>
                <w:i/>
                <w:sz w:val="24"/>
                <w:szCs w:val="24"/>
              </w:rPr>
              <w:t>v</w:t>
            </w:r>
            <w:r w:rsidR="000E0493">
              <w:rPr>
                <w:rFonts w:ascii="Arial Narrow" w:hAnsi="Arial Narrow"/>
                <w:i/>
                <w:sz w:val="24"/>
                <w:szCs w:val="24"/>
              </w:rPr>
              <w:t>,</w:t>
            </w:r>
          </w:p>
          <w:p w:rsidR="000E0493" w:rsidRDefault="000E0493" w:rsidP="00C70C11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>komplexná/nákladovo efektívna hĺbková obnova s cieľom zlepšenia energetickej hospodárnosti budov, s integráciou OZE (kde relevantné) a využitím prvkov na ochranu biodiverzity a zelenej infraštruktúry na podporu adaptácie na zmenu klímy.</w:t>
            </w:r>
          </w:p>
          <w:p w:rsidR="000F5C9D" w:rsidRPr="002E224E" w:rsidRDefault="000F5C9D" w:rsidP="000F5C9D">
            <w:pPr>
              <w:pStyle w:val="Odsekzoznamu"/>
              <w:spacing w:after="0" w:line="240" w:lineRule="auto"/>
              <w:ind w:left="1985"/>
              <w:rPr>
                <w:rFonts w:ascii="Arial Narrow" w:hAnsi="Arial Narrow"/>
                <w:i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2.1.3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>Energetická efektívnosť športovísk</w:t>
            </w:r>
          </w:p>
          <w:p w:rsidR="005C1025" w:rsidRPr="005C1025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5C1025" w:rsidRDefault="005C1025" w:rsidP="00C70C11">
            <w:pPr>
              <w:pStyle w:val="Odsekzoznamu"/>
              <w:numPr>
                <w:ilvl w:val="0"/>
                <w:numId w:val="25"/>
              </w:numPr>
              <w:spacing w:after="0" w:line="240" w:lineRule="auto"/>
              <w:ind w:left="1843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>balík zámerov obnovy športovej infraštruktúry (napr. zimné štadióny, plavárne, kúpaliská, športové haly a pod.).</w:t>
            </w:r>
          </w:p>
          <w:p w:rsidR="000F5C9D" w:rsidRPr="002E224E" w:rsidRDefault="000F5C9D" w:rsidP="000F5C9D">
            <w:pPr>
              <w:pStyle w:val="Odsekzoznamu"/>
              <w:spacing w:after="0" w:line="240" w:lineRule="auto"/>
              <w:ind w:left="1843"/>
              <w:rPr>
                <w:rFonts w:ascii="Arial Narrow" w:hAnsi="Arial Narrow"/>
                <w:i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2.1.4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 xml:space="preserve">Energetická efektívnosť verejnej infraštruktúry </w:t>
            </w:r>
          </w:p>
          <w:p w:rsidR="005C1025" w:rsidRPr="005C1025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4F5B0E" w:rsidRPr="002E224E" w:rsidRDefault="005C1025" w:rsidP="00C70C11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1843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>obnova a modernizácia systémov verejného osvetlenia,</w:t>
            </w:r>
          </w:p>
          <w:p w:rsidR="005C1025" w:rsidRDefault="005C1025" w:rsidP="00C70C11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1843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budovanie lokálnej, regionálnej infraštruktúry prenosu energií, ostrovné energetické systémy (napr. posilnená kabeláž verejného osvetlenia ako </w:t>
            </w:r>
            <w:proofErr w:type="spellStart"/>
            <w:r w:rsidRPr="002E224E">
              <w:rPr>
                <w:rFonts w:ascii="Arial Narrow" w:hAnsi="Arial Narrow"/>
                <w:i/>
                <w:sz w:val="24"/>
                <w:szCs w:val="24"/>
              </w:rPr>
              <w:t>backbone</w:t>
            </w:r>
            <w:proofErr w:type="spellEnd"/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 lokálnej prenosovej siete – prenos energie medzi verejnými budovami, medzi OZE a infraštruktúrou </w:t>
            </w:r>
            <w:proofErr w:type="spellStart"/>
            <w:r w:rsidRPr="002E224E">
              <w:rPr>
                <w:rFonts w:ascii="Arial Narrow" w:hAnsi="Arial Narrow"/>
                <w:i/>
                <w:sz w:val="24"/>
                <w:szCs w:val="24"/>
              </w:rPr>
              <w:t>elektromobility</w:t>
            </w:r>
            <w:proofErr w:type="spellEnd"/>
            <w:r w:rsidRPr="002E224E">
              <w:rPr>
                <w:rFonts w:ascii="Arial Narrow" w:hAnsi="Arial Narrow"/>
                <w:i/>
                <w:sz w:val="24"/>
                <w:szCs w:val="24"/>
              </w:rPr>
              <w:t>).</w:t>
            </w:r>
          </w:p>
          <w:p w:rsidR="000F5C9D" w:rsidRPr="002E224E" w:rsidRDefault="000F5C9D" w:rsidP="000F5C9D">
            <w:pPr>
              <w:pStyle w:val="Odsekzoznamu"/>
              <w:spacing w:after="0" w:line="240" w:lineRule="auto"/>
              <w:ind w:left="1843"/>
              <w:rPr>
                <w:rFonts w:ascii="Arial Narrow" w:hAnsi="Arial Narrow"/>
                <w:i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2.1.</w:t>
            </w:r>
            <w:r w:rsidR="00BF5145">
              <w:rPr>
                <w:rFonts w:ascii="Arial Narrow" w:hAnsi="Arial Narrow"/>
                <w:b/>
                <w:sz w:val="24"/>
                <w:szCs w:val="24"/>
              </w:rPr>
              <w:t>5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>Budovanie kapacít v oblasti  udržateľnej energetiky</w:t>
            </w:r>
          </w:p>
          <w:p w:rsidR="005C1025" w:rsidRPr="005C1025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1843" w:hanging="283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budovanie krajského a regionálnych centier udržateľnej energetiky na území kraja. </w:t>
            </w:r>
          </w:p>
          <w:p w:rsidR="005C1025" w:rsidRPr="005C1025" w:rsidRDefault="005C1025" w:rsidP="005C102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2.2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>Obehová ekonomika a manažment odpadov (PC2)</w:t>
            </w: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2.2.1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>Regionálny manažment odpadov</w:t>
            </w:r>
          </w:p>
          <w:p w:rsidR="005C1025" w:rsidRPr="005C1025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>regionálne združenie samospráv pre manažment odpadov (plasty, biomasa, bioodpad) vrátane technológií zhodnocovania odpadov.</w:t>
            </w:r>
          </w:p>
          <w:p w:rsidR="005C1025" w:rsidRDefault="005C1025" w:rsidP="00C70C11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>budovanie regionálnej infraštruktúry spracovania odpadov, vrátane biologicky rozložiteľného odpadu.</w:t>
            </w:r>
          </w:p>
          <w:p w:rsidR="000F5C9D" w:rsidRPr="002E224E" w:rsidRDefault="000F5C9D" w:rsidP="000F5C9D">
            <w:pPr>
              <w:pStyle w:val="Odsekzoznamu"/>
              <w:spacing w:after="0" w:line="240" w:lineRule="auto"/>
              <w:ind w:left="1985"/>
              <w:rPr>
                <w:rFonts w:ascii="Arial Narrow" w:hAnsi="Arial Narrow"/>
                <w:i/>
                <w:sz w:val="24"/>
                <w:szCs w:val="24"/>
              </w:rPr>
            </w:pPr>
          </w:p>
          <w:p w:rsidR="00085A15" w:rsidRDefault="005C1025" w:rsidP="005C1025">
            <w:pPr>
              <w:spacing w:after="0" w:line="240" w:lineRule="auto"/>
              <w:ind w:firstLine="708"/>
              <w:rPr>
                <w:rFonts w:ascii="Arial Narrow" w:hAnsi="Arial Narrow" w:cs="Courier New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085A15">
              <w:rPr>
                <w:rFonts w:ascii="Arial Narrow" w:hAnsi="Arial Narrow"/>
                <w:b/>
                <w:sz w:val="24"/>
                <w:szCs w:val="24"/>
              </w:rPr>
              <w:t>2.2.2</w:t>
            </w:r>
            <w:r w:rsidRPr="00085A15">
              <w:rPr>
                <w:rFonts w:ascii="Arial Narrow" w:hAnsi="Arial Narrow"/>
                <w:b/>
                <w:sz w:val="24"/>
                <w:szCs w:val="24"/>
              </w:rPr>
              <w:tab/>
            </w:r>
            <w:r w:rsidR="000F5C9D">
              <w:rPr>
                <w:rFonts w:ascii="Arial Narrow" w:hAnsi="Arial Narrow" w:cs="Courier New"/>
                <w:b/>
                <w:color w:val="000000"/>
                <w:sz w:val="24"/>
                <w:szCs w:val="24"/>
                <w:shd w:val="clear" w:color="auto" w:fill="FFFFFF"/>
              </w:rPr>
              <w:t>Materiá</w:t>
            </w:r>
            <w:r w:rsidR="00085A15" w:rsidRPr="002E224E">
              <w:rPr>
                <w:rFonts w:ascii="Arial Narrow" w:hAnsi="Arial Narrow" w:cs="Courier New"/>
                <w:b/>
                <w:color w:val="000000"/>
                <w:sz w:val="24"/>
                <w:szCs w:val="24"/>
                <w:shd w:val="clear" w:color="auto" w:fill="FFFFFF"/>
              </w:rPr>
              <w:t>lová recyklácia odpadov</w:t>
            </w:r>
          </w:p>
          <w:p w:rsidR="000F5C9D" w:rsidRPr="00085A15" w:rsidRDefault="000F5C9D" w:rsidP="005C1025">
            <w:pPr>
              <w:spacing w:after="0" w:line="240" w:lineRule="auto"/>
              <w:ind w:firstLine="708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C1025" w:rsidRPr="005C1025" w:rsidRDefault="00085A15" w:rsidP="005C1025">
            <w:pPr>
              <w:spacing w:after="0" w:line="240" w:lineRule="auto"/>
              <w:ind w:firstLine="708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2.2.3 </w:t>
            </w:r>
            <w:r w:rsidR="000F5C9D">
              <w:rPr>
                <w:rFonts w:ascii="Arial Narrow" w:hAnsi="Arial Narrow"/>
                <w:b/>
                <w:sz w:val="24"/>
                <w:szCs w:val="24"/>
              </w:rPr>
              <w:t xml:space="preserve">    </w:t>
            </w:r>
            <w:r w:rsidR="005C1025" w:rsidRPr="005C1025">
              <w:rPr>
                <w:rFonts w:ascii="Arial Narrow" w:hAnsi="Arial Narrow"/>
                <w:b/>
                <w:sz w:val="24"/>
                <w:szCs w:val="24"/>
              </w:rPr>
              <w:t xml:space="preserve">Energetické zhodnocovanie odpadov   </w:t>
            </w:r>
          </w:p>
          <w:p w:rsidR="005C1025" w:rsidRPr="005C1025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5C1025" w:rsidRPr="00F57C27" w:rsidRDefault="005C1025" w:rsidP="00C70C11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1985" w:hanging="284"/>
              <w:rPr>
                <w:rFonts w:ascii="Arial Narrow" w:hAnsi="Arial Narrow"/>
                <w:i/>
                <w:sz w:val="24"/>
                <w:szCs w:val="24"/>
              </w:rPr>
            </w:pPr>
            <w:r w:rsidRPr="00F57C27">
              <w:rPr>
                <w:rFonts w:ascii="Arial Narrow" w:hAnsi="Arial Narrow"/>
                <w:i/>
                <w:sz w:val="24"/>
                <w:szCs w:val="24"/>
              </w:rPr>
              <w:t>budovanie systému pre spracovanie odpadov pre energetické zhodnotenie,</w:t>
            </w:r>
          </w:p>
          <w:p w:rsidR="005C1025" w:rsidRPr="00F57C27" w:rsidRDefault="005C1025" w:rsidP="00C70C11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1985" w:hanging="284"/>
              <w:rPr>
                <w:rFonts w:ascii="Arial Narrow" w:hAnsi="Arial Narrow"/>
                <w:i/>
                <w:sz w:val="24"/>
                <w:szCs w:val="24"/>
              </w:rPr>
            </w:pPr>
            <w:r w:rsidRPr="00F57C27">
              <w:rPr>
                <w:rFonts w:ascii="Arial Narrow" w:hAnsi="Arial Narrow"/>
                <w:i/>
                <w:sz w:val="24"/>
                <w:szCs w:val="24"/>
              </w:rPr>
              <w:t>intenzifikácia využívania existujúcich lokálnych zdrojov na energetické zhodnotenie odpadov (na území TSK – cementárne Horné Srnie a Ladce),</w:t>
            </w:r>
          </w:p>
          <w:p w:rsidR="001B69AC" w:rsidRDefault="005C1025" w:rsidP="00C70C11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1985" w:hanging="284"/>
              <w:rPr>
                <w:rFonts w:ascii="Arial Narrow" w:hAnsi="Arial Narrow"/>
                <w:i/>
                <w:sz w:val="24"/>
                <w:szCs w:val="24"/>
              </w:rPr>
            </w:pPr>
            <w:r w:rsidRPr="00F57C27">
              <w:rPr>
                <w:rFonts w:ascii="Arial Narrow" w:hAnsi="Arial Narrow"/>
                <w:i/>
                <w:sz w:val="24"/>
                <w:szCs w:val="24"/>
              </w:rPr>
              <w:t xml:space="preserve">budovanie lokálnych zdrojov pre energetické zhodnotenie odpadov (biomasa, bioodpad, </w:t>
            </w:r>
            <w:r w:rsidR="00000542">
              <w:rPr>
                <w:rFonts w:ascii="Arial Narrow" w:hAnsi="Arial Narrow"/>
                <w:i/>
                <w:sz w:val="24"/>
                <w:szCs w:val="24"/>
              </w:rPr>
              <w:t>tuhé alternatívne palivá a i.</w:t>
            </w:r>
            <w:r w:rsidRPr="00F57C27">
              <w:rPr>
                <w:rFonts w:ascii="Arial Narrow" w:hAnsi="Arial Narrow"/>
                <w:i/>
                <w:sz w:val="24"/>
                <w:szCs w:val="24"/>
              </w:rPr>
              <w:t>)</w:t>
            </w:r>
            <w:r w:rsidR="001B69AC">
              <w:rPr>
                <w:rFonts w:ascii="Arial Narrow" w:hAnsi="Arial Narrow"/>
                <w:i/>
                <w:sz w:val="24"/>
                <w:szCs w:val="24"/>
              </w:rPr>
              <w:t xml:space="preserve">, </w:t>
            </w:r>
          </w:p>
          <w:p w:rsidR="005C1025" w:rsidRPr="001B69AC" w:rsidRDefault="001B69AC" w:rsidP="00C70C11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1985" w:hanging="284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noProof/>
                <w:color w:val="000000" w:themeColor="text1"/>
                <w:sz w:val="24"/>
                <w:szCs w:val="24"/>
              </w:rPr>
              <w:t xml:space="preserve">podpora prechodu na účinné systémy zásobovania teplom v rámci existujúcich zariadení, napr. </w:t>
            </w:r>
            <w:r w:rsidRPr="001B69AC">
              <w:rPr>
                <w:rFonts w:ascii="Arial Narrow" w:hAnsi="Arial Narrow"/>
                <w:i/>
                <w:sz w:val="24"/>
                <w:szCs w:val="24"/>
              </w:rPr>
              <w:t xml:space="preserve"> </w:t>
            </w:r>
            <w:proofErr w:type="spellStart"/>
            <w:r w:rsidRPr="001B69AC">
              <w:rPr>
                <w:rFonts w:ascii="Arial Narrow" w:hAnsi="Arial Narrow"/>
                <w:i/>
                <w:sz w:val="24"/>
                <w:szCs w:val="24"/>
              </w:rPr>
              <w:t>bioplynové</w:t>
            </w:r>
            <w:proofErr w:type="spellEnd"/>
            <w:r w:rsidRPr="001B69AC">
              <w:rPr>
                <w:rFonts w:ascii="Arial Narrow" w:hAnsi="Arial Narrow"/>
                <w:i/>
                <w:sz w:val="24"/>
                <w:szCs w:val="24"/>
              </w:rPr>
              <w:t xml:space="preserve"> stanice a i.</w:t>
            </w:r>
          </w:p>
          <w:p w:rsidR="005C1025" w:rsidRPr="002E224E" w:rsidRDefault="005C1025" w:rsidP="00F57C27">
            <w:pPr>
              <w:spacing w:after="0" w:line="240" w:lineRule="auto"/>
              <w:ind w:left="2977" w:hanging="425"/>
              <w:rPr>
                <w:rFonts w:ascii="Arial Narrow" w:hAnsi="Arial Narrow"/>
                <w:i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2.3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>Dostupná a efektívna technická infraštruktúra (voda, kanál) (PC2)</w:t>
            </w: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2.3.1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>Dostupnosť a obnova kanalizačnej siete</w:t>
            </w:r>
          </w:p>
          <w:p w:rsidR="005C1025" w:rsidRPr="005C1025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1985" w:hanging="284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>identifikované balíky investícií podľa Plán</w:t>
            </w:r>
            <w:r w:rsidR="00DF6983" w:rsidRPr="002E224E">
              <w:rPr>
                <w:rFonts w:ascii="Arial Narrow" w:hAnsi="Arial Narrow"/>
                <w:i/>
                <w:sz w:val="24"/>
                <w:szCs w:val="24"/>
              </w:rPr>
              <w:t>u</w:t>
            </w:r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 rozvoja verejných vodovodov a verejných kanalizácií pre územie Trenčianskeho kraja na roky 2021 – 2027,</w:t>
            </w:r>
          </w:p>
          <w:p w:rsidR="005C1025" w:rsidRDefault="005C1025" w:rsidP="00C70C11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1985" w:hanging="284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>balíky investičných zámerov samospráv na budovanie a obnovu infraštruktúry.</w:t>
            </w:r>
          </w:p>
          <w:p w:rsidR="000F5C9D" w:rsidRPr="002E224E" w:rsidRDefault="000F5C9D" w:rsidP="000F5C9D">
            <w:pPr>
              <w:pStyle w:val="Odsekzoznamu"/>
              <w:spacing w:after="0" w:line="240" w:lineRule="auto"/>
              <w:ind w:left="1985"/>
              <w:rPr>
                <w:rFonts w:ascii="Arial Narrow" w:hAnsi="Arial Narrow"/>
                <w:i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2.3.2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 xml:space="preserve">Dostupnosť a obnova vodovodnej siete </w:t>
            </w:r>
          </w:p>
          <w:p w:rsidR="005C1025" w:rsidRPr="005C1025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1985" w:hanging="284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>identifikované balíky investícií podľa Plán rozvoja verejných vodovodov a verejných kanalizácií pre územie Trenčianskeho kraja na roky 2021 – 2027,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1985" w:hanging="284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>balíky investičných zámerov samospráv na budovanie a obnovu infraštruktúry.</w:t>
            </w:r>
          </w:p>
          <w:p w:rsidR="005C1025" w:rsidRPr="005C1025" w:rsidRDefault="005C1025" w:rsidP="005C102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2.4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>Ekosystémové služby a ochrana biodiverzity (PC2)</w:t>
            </w: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2.4.1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>Eliminácia dopadov klimatickej zmeny</w:t>
            </w:r>
          </w:p>
          <w:p w:rsidR="005C1025" w:rsidRPr="005C1025" w:rsidRDefault="005C1025" w:rsidP="002E224E">
            <w:pPr>
              <w:spacing w:after="0" w:line="240" w:lineRule="auto"/>
              <w:ind w:left="1985" w:hanging="567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5C1025" w:rsidRPr="005C1025" w:rsidRDefault="005C1025" w:rsidP="00C70C11">
            <w:pPr>
              <w:numPr>
                <w:ilvl w:val="0"/>
                <w:numId w:val="10"/>
              </w:numPr>
              <w:spacing w:after="0" w:line="240" w:lineRule="auto"/>
              <w:ind w:left="1985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>opatrenia na znižovanie dopadov klimatických zmien a uhlíkovej stopy v urbanizovanom prostredí na území kraja.</w:t>
            </w:r>
          </w:p>
          <w:p w:rsidR="005C1025" w:rsidRPr="005C1025" w:rsidRDefault="005C1025" w:rsidP="005C102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2.5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>Manažment krajiny vrátane obhospodarovania krajiny (PC2)</w:t>
            </w: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2.5.1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>Manažment pôdy</w:t>
            </w:r>
          </w:p>
          <w:p w:rsidR="005C1025" w:rsidRPr="005C1025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>melioračné opatrenia na území kraja,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>zmena obhospodarovania poľnohospodárskej krajiny pre zvýšenie retenčnej schopnosti poľnohospodárskej pôdy na území kraja,</w:t>
            </w:r>
          </w:p>
          <w:p w:rsidR="004D014E" w:rsidRPr="002E224E" w:rsidRDefault="004D014E" w:rsidP="00C70C11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>podporné opatrenia na zvyšovanie využívania organickej hmoty v pôde,</w:t>
            </w:r>
          </w:p>
          <w:p w:rsidR="005C1025" w:rsidRDefault="005C1025" w:rsidP="00C70C11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>podpora zmeny manažmentu lesov pre zvyšovanie retenčnej schopnosti lesa na území kraja.</w:t>
            </w:r>
          </w:p>
          <w:p w:rsidR="000F5C9D" w:rsidRPr="002E224E" w:rsidRDefault="000F5C9D" w:rsidP="000F5C9D">
            <w:pPr>
              <w:pStyle w:val="Odsekzoznamu"/>
              <w:spacing w:after="0" w:line="240" w:lineRule="auto"/>
              <w:ind w:left="1985"/>
              <w:rPr>
                <w:rFonts w:ascii="Arial Narrow" w:hAnsi="Arial Narrow"/>
                <w:i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2.5.2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 xml:space="preserve">Vlastnícke vzťahy </w:t>
            </w:r>
          </w:p>
          <w:p w:rsidR="005C1025" w:rsidRPr="005C1025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>pozemkové úpravy na území kraja.</w:t>
            </w:r>
          </w:p>
          <w:p w:rsidR="005C1025" w:rsidRPr="005C1025" w:rsidRDefault="005C1025" w:rsidP="005C102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2.6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>Odolné regióny a mesta na zmenu klímy (PC2)</w:t>
            </w: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2.6.1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>Protipovodňová ochrana, regulácia a čistenie tokov</w:t>
            </w:r>
          </w:p>
          <w:p w:rsidR="005C1025" w:rsidRPr="005C1025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realizácia protipovodňových a regulačných opatrení na </w:t>
            </w:r>
            <w:r w:rsidR="004D014E" w:rsidRPr="002E224E">
              <w:rPr>
                <w:rFonts w:ascii="Arial Narrow" w:hAnsi="Arial Narrow"/>
                <w:i/>
                <w:sz w:val="24"/>
                <w:szCs w:val="24"/>
              </w:rPr>
              <w:t xml:space="preserve">tokoch </w:t>
            </w:r>
            <w:r w:rsidRPr="002E224E">
              <w:rPr>
                <w:rFonts w:ascii="Arial Narrow" w:hAnsi="Arial Narrow"/>
                <w:i/>
                <w:sz w:val="24"/>
                <w:szCs w:val="24"/>
              </w:rPr>
              <w:t>a vodných plochách kraja,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>systém čistenia vodných tokov,</w:t>
            </w:r>
          </w:p>
          <w:p w:rsidR="00324198" w:rsidRPr="002E224E" w:rsidRDefault="005C1025" w:rsidP="00C70C11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>úprava (vyzdvihnutie) a obnova mostných konštrukcií v povodiach tokov</w:t>
            </w:r>
          </w:p>
          <w:p w:rsidR="005C1025" w:rsidRDefault="00324198" w:rsidP="00C70C11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výsadba </w:t>
            </w:r>
            <w:proofErr w:type="spellStart"/>
            <w:r w:rsidRPr="002E224E">
              <w:rPr>
                <w:rFonts w:ascii="Arial Narrow" w:hAnsi="Arial Narrow"/>
                <w:i/>
                <w:sz w:val="24"/>
                <w:szCs w:val="24"/>
              </w:rPr>
              <w:t>remíziek</w:t>
            </w:r>
            <w:proofErr w:type="spellEnd"/>
            <w:r w:rsidRPr="002E224E">
              <w:rPr>
                <w:rFonts w:ascii="Arial Narrow" w:hAnsi="Arial Narrow"/>
                <w:i/>
                <w:sz w:val="24"/>
                <w:szCs w:val="24"/>
              </w:rPr>
              <w:t>, alejí, stromoradí a inej zelene na otvorených priestranstvách</w:t>
            </w:r>
            <w:r w:rsidR="005C1025" w:rsidRPr="002E224E">
              <w:rPr>
                <w:rFonts w:ascii="Arial Narrow" w:hAnsi="Arial Narrow"/>
                <w:i/>
                <w:sz w:val="24"/>
                <w:szCs w:val="24"/>
              </w:rPr>
              <w:t>.</w:t>
            </w:r>
          </w:p>
          <w:p w:rsidR="000F5C9D" w:rsidRPr="002E224E" w:rsidRDefault="000F5C9D" w:rsidP="000F5C9D">
            <w:pPr>
              <w:pStyle w:val="Odsekzoznamu"/>
              <w:spacing w:after="0" w:line="240" w:lineRule="auto"/>
              <w:ind w:left="1985"/>
              <w:rPr>
                <w:rFonts w:ascii="Arial Narrow" w:hAnsi="Arial Narrow"/>
                <w:i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2.6.2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</w:r>
            <w:proofErr w:type="spellStart"/>
            <w:r w:rsidRPr="005C1025">
              <w:rPr>
                <w:rFonts w:ascii="Arial Narrow" w:hAnsi="Arial Narrow"/>
                <w:b/>
                <w:sz w:val="24"/>
                <w:szCs w:val="24"/>
              </w:rPr>
              <w:t>Vodozádržné</w:t>
            </w:r>
            <w:proofErr w:type="spellEnd"/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 opatrenia</w:t>
            </w:r>
          </w:p>
          <w:p w:rsidR="005C1025" w:rsidRPr="005C1025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5C1025" w:rsidRPr="005C1025" w:rsidRDefault="005C1025" w:rsidP="00C70C11">
            <w:pPr>
              <w:numPr>
                <w:ilvl w:val="2"/>
                <w:numId w:val="29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 xml:space="preserve">budovanie </w:t>
            </w:r>
            <w:proofErr w:type="spellStart"/>
            <w:r w:rsidRPr="005C1025">
              <w:rPr>
                <w:rFonts w:ascii="Arial Narrow" w:hAnsi="Arial Narrow"/>
                <w:i/>
                <w:sz w:val="24"/>
                <w:szCs w:val="24"/>
              </w:rPr>
              <w:t>vodozádržných</w:t>
            </w:r>
            <w:proofErr w:type="spellEnd"/>
            <w:r w:rsidRPr="005C1025">
              <w:rPr>
                <w:rFonts w:ascii="Arial Narrow" w:hAnsi="Arial Narrow"/>
                <w:i/>
                <w:sz w:val="24"/>
                <w:szCs w:val="24"/>
              </w:rPr>
              <w:t xml:space="preserve"> opatrení vo verejnom priestore sídiel (vsakovanie ako i opätovné využitie vody pre údržbu územia),</w:t>
            </w:r>
          </w:p>
          <w:p w:rsidR="005C1025" w:rsidRPr="005C1025" w:rsidRDefault="005C1025" w:rsidP="00C70C11">
            <w:pPr>
              <w:numPr>
                <w:ilvl w:val="2"/>
                <w:numId w:val="29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 xml:space="preserve">budovanie systému suchých </w:t>
            </w:r>
            <w:proofErr w:type="spellStart"/>
            <w:r w:rsidRPr="005C1025">
              <w:rPr>
                <w:rFonts w:ascii="Arial Narrow" w:hAnsi="Arial Narrow"/>
                <w:i/>
                <w:sz w:val="24"/>
                <w:szCs w:val="24"/>
              </w:rPr>
              <w:t>poldrov</w:t>
            </w:r>
            <w:proofErr w:type="spellEnd"/>
            <w:r w:rsidRPr="005C1025">
              <w:rPr>
                <w:rFonts w:ascii="Arial Narrow" w:hAnsi="Arial Narrow"/>
                <w:i/>
                <w:sz w:val="24"/>
                <w:szCs w:val="24"/>
              </w:rPr>
              <w:t xml:space="preserve"> na území kraja,</w:t>
            </w:r>
          </w:p>
          <w:p w:rsidR="005C1025" w:rsidRDefault="005C1025" w:rsidP="00C70C11">
            <w:pPr>
              <w:numPr>
                <w:ilvl w:val="2"/>
                <w:numId w:val="29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 xml:space="preserve">budovanie </w:t>
            </w:r>
            <w:proofErr w:type="spellStart"/>
            <w:r w:rsidRPr="005C1025">
              <w:rPr>
                <w:rFonts w:ascii="Arial Narrow" w:hAnsi="Arial Narrow"/>
                <w:i/>
                <w:sz w:val="24"/>
                <w:szCs w:val="24"/>
              </w:rPr>
              <w:t>vodozádržných</w:t>
            </w:r>
            <w:proofErr w:type="spellEnd"/>
            <w:r w:rsidRPr="005C1025">
              <w:rPr>
                <w:rFonts w:ascii="Arial Narrow" w:hAnsi="Arial Narrow"/>
                <w:i/>
                <w:sz w:val="24"/>
                <w:szCs w:val="24"/>
              </w:rPr>
              <w:t xml:space="preserve"> opatrení v krajine.</w:t>
            </w:r>
          </w:p>
          <w:p w:rsidR="000F5C9D" w:rsidRPr="005C1025" w:rsidRDefault="000F5C9D" w:rsidP="000F5C9D">
            <w:pPr>
              <w:spacing w:after="0" w:line="240" w:lineRule="auto"/>
              <w:ind w:left="1985"/>
              <w:rPr>
                <w:rFonts w:ascii="Arial Narrow" w:hAnsi="Arial Narrow"/>
                <w:i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2.6.3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</w:r>
            <w:proofErr w:type="spellStart"/>
            <w:r w:rsidRPr="005C1025">
              <w:rPr>
                <w:rFonts w:ascii="Arial Narrow" w:hAnsi="Arial Narrow"/>
                <w:b/>
                <w:sz w:val="24"/>
                <w:szCs w:val="24"/>
              </w:rPr>
              <w:t>Vnútrobloky</w:t>
            </w:r>
            <w:proofErr w:type="spellEnd"/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 a verejné priestory</w:t>
            </w:r>
          </w:p>
          <w:p w:rsidR="005C1025" w:rsidRPr="005C1025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5C1025" w:rsidRPr="005C1025" w:rsidRDefault="005C1025" w:rsidP="00C70C11">
            <w:pPr>
              <w:numPr>
                <w:ilvl w:val="2"/>
                <w:numId w:val="3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>opatrenia na zvyšovanie adaptability území na zmenu klímy,</w:t>
            </w:r>
          </w:p>
          <w:p w:rsidR="005C1025" w:rsidRPr="005C1025" w:rsidRDefault="005C1025" w:rsidP="00C70C11">
            <w:pPr>
              <w:numPr>
                <w:ilvl w:val="2"/>
                <w:numId w:val="3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 xml:space="preserve">revitalizácia a budovanie nových prvkov zelenej infraštruktúry v sídlach vrátane opatrení na zvyšovanie biodiverzity (verejné priestory, </w:t>
            </w:r>
            <w:proofErr w:type="spellStart"/>
            <w:r w:rsidRPr="005C1025">
              <w:rPr>
                <w:rFonts w:ascii="Arial Narrow" w:hAnsi="Arial Narrow"/>
                <w:i/>
                <w:sz w:val="24"/>
                <w:szCs w:val="24"/>
              </w:rPr>
              <w:t>vnútrobloky</w:t>
            </w:r>
            <w:proofErr w:type="spellEnd"/>
            <w:r w:rsidRPr="005C1025">
              <w:rPr>
                <w:rFonts w:ascii="Arial Narrow" w:hAnsi="Arial Narrow"/>
                <w:i/>
                <w:sz w:val="24"/>
                <w:szCs w:val="24"/>
              </w:rPr>
              <w:t>, areály ZŠ a MŠ a pod.).</w:t>
            </w:r>
          </w:p>
          <w:p w:rsidR="005C1025" w:rsidRPr="005C1025" w:rsidRDefault="005C1025" w:rsidP="005C102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2.7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>Ochrana vody, pôdy a ovzdušia (PC2)</w:t>
            </w: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2.7.1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>Sanácia environmentálnych záťaží</w:t>
            </w:r>
          </w:p>
          <w:p w:rsidR="005C1025" w:rsidRPr="005C1025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sanácia a revitalizácia plôch zaťažených existujúcou environmentálnou záťažou (likvidácia nelegálnych skládok, </w:t>
            </w:r>
            <w:proofErr w:type="spellStart"/>
            <w:r w:rsidRPr="002E224E">
              <w:rPr>
                <w:rFonts w:ascii="Arial Narrow" w:hAnsi="Arial Narrow"/>
                <w:i/>
                <w:sz w:val="24"/>
                <w:szCs w:val="24"/>
              </w:rPr>
              <w:t>envirozáťaže</w:t>
            </w:r>
            <w:proofErr w:type="spellEnd"/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 v územiach </w:t>
            </w:r>
            <w:proofErr w:type="spellStart"/>
            <w:r w:rsidRPr="002E224E">
              <w:rPr>
                <w:rFonts w:ascii="Arial Narrow" w:hAnsi="Arial Narrow"/>
                <w:i/>
                <w:sz w:val="24"/>
                <w:szCs w:val="24"/>
              </w:rPr>
              <w:t>brownfields</w:t>
            </w:r>
            <w:proofErr w:type="spellEnd"/>
            <w:r w:rsidRPr="002E224E">
              <w:rPr>
                <w:rFonts w:ascii="Arial Narrow" w:hAnsi="Arial Narrow"/>
                <w:i/>
                <w:sz w:val="24"/>
                <w:szCs w:val="24"/>
              </w:rPr>
              <w:t>, sanácia a revitalizácia skládok komunálneho odpadu).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lastRenderedPageBreak/>
              <w:t>sanácia nových  sedimentov  na dne vodných tokov (Vážska kaskáda) a vodných plochách.</w:t>
            </w:r>
          </w:p>
          <w:p w:rsidR="005C1025" w:rsidRDefault="005C1025" w:rsidP="00C70C11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>výmena azbestov</w:t>
            </w:r>
            <w:r w:rsidR="006C1B80" w:rsidRPr="002E224E">
              <w:rPr>
                <w:rFonts w:ascii="Arial Narrow" w:hAnsi="Arial Narrow"/>
                <w:i/>
                <w:sz w:val="24"/>
                <w:szCs w:val="24"/>
              </w:rPr>
              <w:t>ých</w:t>
            </w:r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 prvkov a ich sanácia.</w:t>
            </w:r>
          </w:p>
          <w:p w:rsidR="000F5C9D" w:rsidRPr="002E224E" w:rsidRDefault="000F5C9D" w:rsidP="000F5C9D">
            <w:pPr>
              <w:pStyle w:val="Odsekzoznamu"/>
              <w:spacing w:after="0" w:line="240" w:lineRule="auto"/>
              <w:ind w:left="1985"/>
              <w:rPr>
                <w:rFonts w:ascii="Arial Narrow" w:hAnsi="Arial Narrow"/>
                <w:i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2.7.2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>Ochrana ovzdušia</w:t>
            </w:r>
          </w:p>
          <w:p w:rsidR="005C1025" w:rsidRPr="005C1025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5C1025" w:rsidRDefault="005C1025" w:rsidP="00C70C11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>technológie a opatrenia znižovania emisií najvýznamnejších zdrojov znečistenia (napr. cementárne a pod.) na území kraja.</w:t>
            </w:r>
          </w:p>
          <w:p w:rsidR="000F5C9D" w:rsidRPr="002E224E" w:rsidRDefault="000F5C9D" w:rsidP="000F5C9D">
            <w:pPr>
              <w:pStyle w:val="Odsekzoznamu"/>
              <w:spacing w:after="0" w:line="240" w:lineRule="auto"/>
              <w:ind w:left="1985"/>
              <w:rPr>
                <w:rFonts w:ascii="Arial Narrow" w:hAnsi="Arial Narrow"/>
                <w:i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2.7.3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>Ochrana vôd</w:t>
            </w:r>
          </w:p>
          <w:p w:rsidR="005C1025" w:rsidRPr="005C1025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>ochrana a rozvoj vodných zdrojov na území kraja,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alternatívne prístupy ku </w:t>
            </w:r>
            <w:proofErr w:type="spellStart"/>
            <w:r w:rsidRPr="002E224E">
              <w:rPr>
                <w:rFonts w:ascii="Arial Narrow" w:hAnsi="Arial Narrow"/>
                <w:i/>
                <w:sz w:val="24"/>
                <w:szCs w:val="24"/>
              </w:rPr>
              <w:t>odkanalizovaniu</w:t>
            </w:r>
            <w:proofErr w:type="spellEnd"/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 odpadových vôd: koreňové</w:t>
            </w:r>
            <w:r w:rsidR="00FA3B94" w:rsidRPr="002E224E">
              <w:rPr>
                <w:rFonts w:ascii="Arial Narrow" w:hAnsi="Arial Narrow"/>
                <w:i/>
                <w:sz w:val="24"/>
                <w:szCs w:val="24"/>
              </w:rPr>
              <w:t xml:space="preserve"> čistiarne</w:t>
            </w:r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, domové </w:t>
            </w:r>
            <w:r w:rsidR="00FA3B94" w:rsidRPr="002E224E">
              <w:rPr>
                <w:rFonts w:ascii="Arial Narrow" w:hAnsi="Arial Narrow"/>
                <w:i/>
                <w:sz w:val="24"/>
                <w:szCs w:val="24"/>
              </w:rPr>
              <w:t xml:space="preserve">čistiarne </w:t>
            </w:r>
            <w:r w:rsidRPr="002E224E">
              <w:rPr>
                <w:rFonts w:ascii="Arial Narrow" w:hAnsi="Arial Narrow"/>
                <w:i/>
                <w:sz w:val="24"/>
                <w:szCs w:val="24"/>
              </w:rPr>
              <w:t>vo vybraných územiach kraja.</w:t>
            </w:r>
          </w:p>
          <w:p w:rsidR="005C1025" w:rsidRPr="005C1025" w:rsidRDefault="005C1025" w:rsidP="005C102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/>
              <w:ind w:left="360" w:hanging="360"/>
              <w:rPr>
                <w:rFonts w:ascii="Arial Narrow" w:hAnsi="Arial Narrow"/>
                <w:b/>
                <w:sz w:val="24"/>
                <w:u w:val="single"/>
              </w:rPr>
            </w:pPr>
            <w:r w:rsidRPr="005C1025">
              <w:rPr>
                <w:rFonts w:ascii="Arial Narrow" w:hAnsi="Arial Narrow"/>
                <w:b/>
                <w:sz w:val="24"/>
                <w:u w:val="single"/>
              </w:rPr>
              <w:t>3</w:t>
            </w:r>
            <w:r w:rsidRPr="005C1025">
              <w:rPr>
                <w:rFonts w:ascii="Arial Narrow" w:hAnsi="Arial Narrow"/>
                <w:b/>
                <w:sz w:val="24"/>
                <w:u w:val="single"/>
              </w:rPr>
              <w:tab/>
            </w:r>
            <w:proofErr w:type="spellStart"/>
            <w:r w:rsidRPr="005C1025">
              <w:rPr>
                <w:rFonts w:ascii="Arial Narrow" w:hAnsi="Arial Narrow"/>
                <w:b/>
                <w:sz w:val="24"/>
                <w:u w:val="single"/>
              </w:rPr>
              <w:t>Smart</w:t>
            </w:r>
            <w:proofErr w:type="spellEnd"/>
            <w:r w:rsidRPr="005C1025">
              <w:rPr>
                <w:rFonts w:ascii="Arial Narrow" w:hAnsi="Arial Narrow"/>
                <w:b/>
                <w:sz w:val="24"/>
                <w:u w:val="single"/>
              </w:rPr>
              <w:t xml:space="preserve"> a bezpečná dopravná infraštruktúra </w:t>
            </w:r>
          </w:p>
          <w:p w:rsidR="005C1025" w:rsidRPr="005C1025" w:rsidRDefault="005C1025" w:rsidP="005C1025">
            <w:pPr>
              <w:spacing w:after="0"/>
              <w:ind w:left="360" w:hanging="360"/>
              <w:rPr>
                <w:rFonts w:ascii="Arial Narrow" w:hAnsi="Arial Narrow"/>
                <w:b/>
                <w:sz w:val="24"/>
                <w:u w:val="single"/>
              </w:rPr>
            </w:pP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3.1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 xml:space="preserve">Integrovaná udržateľná </w:t>
            </w:r>
            <w:proofErr w:type="spellStart"/>
            <w:r w:rsidRPr="005C1025">
              <w:rPr>
                <w:rFonts w:ascii="Arial Narrow" w:hAnsi="Arial Narrow"/>
                <w:b/>
                <w:sz w:val="24"/>
                <w:szCs w:val="24"/>
              </w:rPr>
              <w:t>multimodálna</w:t>
            </w:r>
            <w:proofErr w:type="spellEnd"/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 mobilita (</w:t>
            </w:r>
            <w:r w:rsidR="00CD2148">
              <w:rPr>
                <w:rFonts w:ascii="Arial Narrow" w:hAnsi="Arial Narrow"/>
                <w:b/>
                <w:sz w:val="24"/>
                <w:szCs w:val="24"/>
              </w:rPr>
              <w:t xml:space="preserve">PC1, 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>PC2</w:t>
            </w:r>
            <w:r w:rsidR="006967CE">
              <w:rPr>
                <w:rFonts w:ascii="Arial Narrow" w:hAnsi="Arial Narrow"/>
                <w:b/>
                <w:sz w:val="24"/>
                <w:szCs w:val="24"/>
              </w:rPr>
              <w:t>, PC3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>)</w:t>
            </w: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3.1.1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>Ekologická železničná doprava</w:t>
            </w:r>
          </w:p>
          <w:p w:rsidR="005C1025" w:rsidRPr="005C1025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5C1025" w:rsidRPr="00F57C27" w:rsidRDefault="005C1025" w:rsidP="00C70C11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F57C27">
              <w:rPr>
                <w:rFonts w:ascii="Arial Narrow" w:hAnsi="Arial Narrow"/>
                <w:i/>
                <w:sz w:val="24"/>
                <w:szCs w:val="24"/>
              </w:rPr>
              <w:t>obnova, modernizácia</w:t>
            </w:r>
            <w:r w:rsidR="006C1B80" w:rsidRPr="00F57C27">
              <w:rPr>
                <w:rFonts w:ascii="Arial Narrow" w:hAnsi="Arial Narrow"/>
                <w:i/>
                <w:sz w:val="24"/>
                <w:szCs w:val="24"/>
              </w:rPr>
              <w:t>, optimalizácia</w:t>
            </w:r>
            <w:r w:rsidRPr="00F57C27">
              <w:rPr>
                <w:rFonts w:ascii="Arial Narrow" w:hAnsi="Arial Narrow"/>
                <w:i/>
                <w:sz w:val="24"/>
                <w:szCs w:val="24"/>
              </w:rPr>
              <w:t xml:space="preserve"> a </w:t>
            </w:r>
            <w:proofErr w:type="spellStart"/>
            <w:r w:rsidRPr="00F57C27">
              <w:rPr>
                <w:rFonts w:ascii="Arial Narrow" w:hAnsi="Arial Narrow"/>
                <w:i/>
                <w:sz w:val="24"/>
                <w:szCs w:val="24"/>
              </w:rPr>
              <w:t>eletrifikácia</w:t>
            </w:r>
            <w:proofErr w:type="spellEnd"/>
            <w:r w:rsidRPr="00F57C27">
              <w:rPr>
                <w:rFonts w:ascii="Arial Narrow" w:hAnsi="Arial Narrow"/>
                <w:i/>
                <w:sz w:val="24"/>
                <w:szCs w:val="24"/>
              </w:rPr>
              <w:t xml:space="preserve"> vybraných úsekov železničnej siete v kraji,</w:t>
            </w:r>
          </w:p>
          <w:p w:rsidR="005C1025" w:rsidRPr="00F57C27" w:rsidRDefault="005C1025" w:rsidP="00C70C11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F57C27">
              <w:rPr>
                <w:rFonts w:ascii="Arial Narrow" w:hAnsi="Arial Narrow"/>
                <w:i/>
                <w:sz w:val="24"/>
                <w:szCs w:val="24"/>
              </w:rPr>
              <w:t>podpora modelu vodíkovej železnice Horná Štubňa – Leopoldov,</w:t>
            </w:r>
          </w:p>
          <w:p w:rsidR="005C1025" w:rsidRPr="00F57C27" w:rsidRDefault="005C1025" w:rsidP="00C70C11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F57C27">
              <w:rPr>
                <w:rFonts w:ascii="Arial Narrow" w:hAnsi="Arial Narrow"/>
                <w:i/>
                <w:sz w:val="24"/>
                <w:szCs w:val="24"/>
              </w:rPr>
              <w:t>budovanie RORO terminálov nákladnej železničnej dopravy v kraji,</w:t>
            </w:r>
          </w:p>
          <w:p w:rsidR="005C1025" w:rsidRPr="00F57C27" w:rsidRDefault="005C1025" w:rsidP="00C70C11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F57C27">
              <w:rPr>
                <w:rFonts w:ascii="Arial Narrow" w:hAnsi="Arial Narrow"/>
                <w:i/>
                <w:sz w:val="24"/>
                <w:szCs w:val="24"/>
              </w:rPr>
              <w:t>obnova osobne</w:t>
            </w:r>
            <w:r w:rsidR="006C1B80" w:rsidRPr="00F57C27">
              <w:rPr>
                <w:rFonts w:ascii="Arial Narrow" w:hAnsi="Arial Narrow"/>
                <w:i/>
                <w:sz w:val="24"/>
                <w:szCs w:val="24"/>
              </w:rPr>
              <w:t>j</w:t>
            </w:r>
            <w:r w:rsidRPr="00F57C27">
              <w:rPr>
                <w:rFonts w:ascii="Arial Narrow" w:hAnsi="Arial Narrow"/>
                <w:i/>
                <w:sz w:val="24"/>
                <w:szCs w:val="24"/>
              </w:rPr>
              <w:t xml:space="preserve"> dopravy na trati Nemšová – Lednické Rovné (</w:t>
            </w:r>
            <w:proofErr w:type="spellStart"/>
            <w:r w:rsidRPr="00F57C27">
              <w:rPr>
                <w:rFonts w:ascii="Arial Narrow" w:hAnsi="Arial Narrow"/>
                <w:i/>
                <w:sz w:val="24"/>
                <w:szCs w:val="24"/>
              </w:rPr>
              <w:t>elektrovlak</w:t>
            </w:r>
            <w:proofErr w:type="spellEnd"/>
            <w:r w:rsidRPr="00F57C27">
              <w:rPr>
                <w:rFonts w:ascii="Arial Narrow" w:hAnsi="Arial Narrow"/>
                <w:i/>
                <w:sz w:val="24"/>
                <w:szCs w:val="24"/>
              </w:rPr>
              <w:t xml:space="preserve"> nabíjaný z lokálnych OZE),</w:t>
            </w:r>
          </w:p>
          <w:p w:rsidR="005C1025" w:rsidRDefault="005C1025" w:rsidP="00C70C11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F57C27">
              <w:rPr>
                <w:rFonts w:ascii="Arial Narrow" w:hAnsi="Arial Narrow"/>
                <w:i/>
                <w:sz w:val="24"/>
                <w:szCs w:val="24"/>
              </w:rPr>
              <w:t>rekonštrukcie mostných objektov vo väzbe na železničnú infraštruktúru.</w:t>
            </w:r>
          </w:p>
          <w:p w:rsidR="000F5C9D" w:rsidRPr="00F57C27" w:rsidRDefault="000F5C9D" w:rsidP="000F5C9D">
            <w:pPr>
              <w:pStyle w:val="Odsekzoznamu"/>
              <w:spacing w:after="0" w:line="240" w:lineRule="auto"/>
              <w:ind w:left="1985"/>
              <w:rPr>
                <w:rFonts w:ascii="Arial Narrow" w:hAnsi="Arial Narrow"/>
                <w:i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3.1.2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</w:r>
            <w:proofErr w:type="spellStart"/>
            <w:r w:rsidRPr="005C1025">
              <w:rPr>
                <w:rFonts w:ascii="Arial Narrow" w:hAnsi="Arial Narrow"/>
                <w:b/>
                <w:sz w:val="24"/>
                <w:szCs w:val="24"/>
              </w:rPr>
              <w:t>Elektromobilita</w:t>
            </w:r>
            <w:proofErr w:type="spellEnd"/>
          </w:p>
          <w:p w:rsidR="005C1025" w:rsidRPr="005C1025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5C1025" w:rsidRPr="00F57C27" w:rsidRDefault="005C1025" w:rsidP="00C70C11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F57C27">
              <w:rPr>
                <w:rFonts w:ascii="Arial Narrow" w:hAnsi="Arial Narrow"/>
                <w:i/>
                <w:sz w:val="24"/>
                <w:szCs w:val="24"/>
              </w:rPr>
              <w:t xml:space="preserve">podpora </w:t>
            </w:r>
            <w:proofErr w:type="spellStart"/>
            <w:r w:rsidRPr="00F57C27">
              <w:rPr>
                <w:rFonts w:ascii="Arial Narrow" w:hAnsi="Arial Narrow"/>
                <w:i/>
                <w:sz w:val="24"/>
                <w:szCs w:val="24"/>
              </w:rPr>
              <w:t>elektromobility</w:t>
            </w:r>
            <w:proofErr w:type="spellEnd"/>
            <w:r w:rsidRPr="00F57C27">
              <w:rPr>
                <w:rFonts w:ascii="Arial Narrow" w:hAnsi="Arial Narrow"/>
                <w:i/>
                <w:sz w:val="24"/>
                <w:szCs w:val="24"/>
              </w:rPr>
              <w:t xml:space="preserve"> na </w:t>
            </w:r>
            <w:r w:rsidR="00F320FA" w:rsidRPr="00F57C27">
              <w:rPr>
                <w:rFonts w:ascii="Arial Narrow" w:hAnsi="Arial Narrow"/>
                <w:i/>
                <w:sz w:val="24"/>
                <w:szCs w:val="24"/>
              </w:rPr>
              <w:t xml:space="preserve">území kraja – elektromobily, </w:t>
            </w:r>
            <w:proofErr w:type="spellStart"/>
            <w:r w:rsidR="00F320FA" w:rsidRPr="00F57C27">
              <w:rPr>
                <w:rFonts w:ascii="Arial Narrow" w:hAnsi="Arial Narrow"/>
                <w:i/>
                <w:sz w:val="24"/>
                <w:szCs w:val="24"/>
              </w:rPr>
              <w:t>elektrobusy</w:t>
            </w:r>
            <w:proofErr w:type="spellEnd"/>
            <w:r w:rsidR="00F320FA" w:rsidRPr="00F57C27">
              <w:rPr>
                <w:rFonts w:ascii="Arial Narrow" w:hAnsi="Arial Narrow"/>
                <w:i/>
                <w:sz w:val="24"/>
                <w:szCs w:val="24"/>
              </w:rPr>
              <w:t xml:space="preserve">, </w:t>
            </w:r>
            <w:proofErr w:type="spellStart"/>
            <w:r w:rsidR="00F320FA" w:rsidRPr="00F57C27">
              <w:rPr>
                <w:rFonts w:ascii="Arial Narrow" w:hAnsi="Arial Narrow"/>
                <w:i/>
                <w:sz w:val="24"/>
                <w:szCs w:val="24"/>
              </w:rPr>
              <w:t>elektrobicykle</w:t>
            </w:r>
            <w:proofErr w:type="spellEnd"/>
            <w:r w:rsidR="00F320FA" w:rsidRPr="00F57C27">
              <w:rPr>
                <w:rFonts w:ascii="Arial Narrow" w:hAnsi="Arial Narrow"/>
                <w:i/>
                <w:sz w:val="24"/>
                <w:szCs w:val="24"/>
              </w:rPr>
              <w:t xml:space="preserve"> a i.,</w:t>
            </w:r>
          </w:p>
          <w:p w:rsidR="005C1025" w:rsidRPr="00F57C27" w:rsidRDefault="005C1025" w:rsidP="00C70C11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F57C27">
              <w:rPr>
                <w:rFonts w:ascii="Arial Narrow" w:hAnsi="Arial Narrow"/>
                <w:i/>
                <w:sz w:val="24"/>
                <w:szCs w:val="24"/>
              </w:rPr>
              <w:t xml:space="preserve">budovanie infraštruktúry pre </w:t>
            </w:r>
            <w:proofErr w:type="spellStart"/>
            <w:r w:rsidRPr="00F57C27">
              <w:rPr>
                <w:rFonts w:ascii="Arial Narrow" w:hAnsi="Arial Narrow"/>
                <w:i/>
                <w:sz w:val="24"/>
                <w:szCs w:val="24"/>
              </w:rPr>
              <w:t>elektromobilitu</w:t>
            </w:r>
            <w:proofErr w:type="spellEnd"/>
            <w:r w:rsidRPr="00F57C27">
              <w:rPr>
                <w:rFonts w:ascii="Arial Narrow" w:hAnsi="Arial Narrow"/>
                <w:i/>
                <w:sz w:val="24"/>
                <w:szCs w:val="24"/>
              </w:rPr>
              <w:t xml:space="preserve"> – väzba na regionálnu energetiku,</w:t>
            </w:r>
            <w:r w:rsidR="00F320FA" w:rsidRPr="00F57C27">
              <w:rPr>
                <w:rFonts w:ascii="Arial Narrow" w:hAnsi="Arial Narrow"/>
                <w:i/>
                <w:sz w:val="24"/>
                <w:szCs w:val="24"/>
              </w:rPr>
              <w:t xml:space="preserve"> budovanie nabíjacích staní</w:t>
            </w:r>
            <w:r w:rsidR="00000542">
              <w:rPr>
                <w:rFonts w:ascii="Arial Narrow" w:hAnsi="Arial Narrow"/>
                <w:i/>
                <w:sz w:val="24"/>
                <w:szCs w:val="24"/>
              </w:rPr>
              <w:t>c</w:t>
            </w:r>
            <w:r w:rsidR="00F320FA" w:rsidRPr="00F57C27">
              <w:rPr>
                <w:rFonts w:ascii="Arial Narrow" w:hAnsi="Arial Narrow"/>
                <w:i/>
                <w:sz w:val="24"/>
                <w:szCs w:val="24"/>
              </w:rPr>
              <w:t xml:space="preserve"> v rámci celého územia TSK,</w:t>
            </w:r>
            <w:r w:rsidRPr="00F57C27">
              <w:rPr>
                <w:rFonts w:ascii="Arial Narrow" w:hAnsi="Arial Narrow"/>
                <w:i/>
                <w:sz w:val="24"/>
                <w:szCs w:val="24"/>
              </w:rPr>
              <w:t xml:space="preserve"> </w:t>
            </w:r>
          </w:p>
          <w:p w:rsidR="005C1025" w:rsidRDefault="005C1025" w:rsidP="00C70C11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F57C27">
              <w:rPr>
                <w:rFonts w:ascii="Arial Narrow" w:hAnsi="Arial Narrow"/>
                <w:i/>
                <w:sz w:val="24"/>
                <w:szCs w:val="24"/>
              </w:rPr>
              <w:t>nákup elektromobilov/</w:t>
            </w:r>
            <w:proofErr w:type="spellStart"/>
            <w:r w:rsidR="00F320FA" w:rsidRPr="00F57C27">
              <w:rPr>
                <w:rFonts w:ascii="Arial Narrow" w:hAnsi="Arial Narrow"/>
                <w:i/>
                <w:sz w:val="24"/>
                <w:szCs w:val="24"/>
              </w:rPr>
              <w:t>elektrobusov</w:t>
            </w:r>
            <w:proofErr w:type="spellEnd"/>
            <w:r w:rsidR="00F320FA" w:rsidRPr="00F57C27">
              <w:rPr>
                <w:rFonts w:ascii="Arial Narrow" w:hAnsi="Arial Narrow"/>
                <w:i/>
                <w:sz w:val="24"/>
                <w:szCs w:val="24"/>
              </w:rPr>
              <w:t xml:space="preserve"> </w:t>
            </w:r>
            <w:r w:rsidRPr="00F57C27">
              <w:rPr>
                <w:rFonts w:ascii="Arial Narrow" w:hAnsi="Arial Narrow"/>
                <w:i/>
                <w:sz w:val="24"/>
                <w:szCs w:val="24"/>
              </w:rPr>
              <w:t xml:space="preserve">pre potreby </w:t>
            </w:r>
            <w:r w:rsidR="00F320FA" w:rsidRPr="00F57C27">
              <w:rPr>
                <w:rFonts w:ascii="Arial Narrow" w:hAnsi="Arial Narrow"/>
                <w:i/>
                <w:sz w:val="24"/>
                <w:szCs w:val="24"/>
              </w:rPr>
              <w:t xml:space="preserve">zabezpečenia rôznych druhov služieb </w:t>
            </w:r>
            <w:r w:rsidRPr="00F57C27">
              <w:rPr>
                <w:rFonts w:ascii="Arial Narrow" w:hAnsi="Arial Narrow"/>
                <w:i/>
                <w:sz w:val="24"/>
                <w:szCs w:val="24"/>
              </w:rPr>
              <w:t xml:space="preserve"> vrátane služieb v cestovnom ruchu.</w:t>
            </w:r>
          </w:p>
          <w:p w:rsidR="000F5C9D" w:rsidRPr="00F57C27" w:rsidRDefault="000F5C9D" w:rsidP="000F5C9D">
            <w:pPr>
              <w:pStyle w:val="Odsekzoznamu"/>
              <w:spacing w:after="0" w:line="240" w:lineRule="auto"/>
              <w:ind w:left="1985"/>
              <w:rPr>
                <w:rFonts w:ascii="Arial Narrow" w:hAnsi="Arial Narrow"/>
                <w:i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3.1.3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</w:r>
            <w:proofErr w:type="spellStart"/>
            <w:r w:rsidRPr="005C1025">
              <w:rPr>
                <w:rFonts w:ascii="Arial Narrow" w:hAnsi="Arial Narrow"/>
                <w:b/>
                <w:sz w:val="24"/>
                <w:szCs w:val="24"/>
              </w:rPr>
              <w:t>Multimodálna</w:t>
            </w:r>
            <w:proofErr w:type="spellEnd"/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 mobilita</w:t>
            </w:r>
          </w:p>
          <w:p w:rsidR="005C1025" w:rsidRPr="005C1025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F320FA" w:rsidRDefault="00F320FA" w:rsidP="00C70C11">
            <w:pPr>
              <w:numPr>
                <w:ilvl w:val="2"/>
                <w:numId w:val="13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budovanie integrovaného dopravného systému na území kraja</w:t>
            </w:r>
            <w:r w:rsidR="00D81A72">
              <w:rPr>
                <w:rFonts w:ascii="Arial Narrow" w:hAnsi="Arial Narrow"/>
                <w:i/>
                <w:sz w:val="24"/>
                <w:szCs w:val="24"/>
              </w:rPr>
              <w:t xml:space="preserve"> s využitím SMART technológií</w:t>
            </w:r>
            <w:r>
              <w:rPr>
                <w:rFonts w:ascii="Arial Narrow" w:hAnsi="Arial Narrow"/>
                <w:i/>
                <w:sz w:val="24"/>
                <w:szCs w:val="24"/>
              </w:rPr>
              <w:t>,</w:t>
            </w:r>
          </w:p>
          <w:p w:rsidR="005C1025" w:rsidRDefault="00F320FA" w:rsidP="00C70C11">
            <w:pPr>
              <w:numPr>
                <w:ilvl w:val="2"/>
                <w:numId w:val="13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>integrovan</w:t>
            </w:r>
            <w:r>
              <w:rPr>
                <w:rFonts w:ascii="Arial Narrow" w:hAnsi="Arial Narrow"/>
                <w:i/>
                <w:sz w:val="24"/>
                <w:szCs w:val="24"/>
              </w:rPr>
              <w:t>é</w:t>
            </w:r>
            <w:r w:rsidRPr="005C1025">
              <w:rPr>
                <w:rFonts w:ascii="Arial Narrow" w:hAnsi="Arial Narrow"/>
                <w:i/>
                <w:sz w:val="24"/>
                <w:szCs w:val="24"/>
              </w:rPr>
              <w:t xml:space="preserve"> </w:t>
            </w:r>
            <w:r w:rsidR="005C1025" w:rsidRPr="005C1025">
              <w:rPr>
                <w:rFonts w:ascii="Arial Narrow" w:hAnsi="Arial Narrow"/>
                <w:i/>
                <w:sz w:val="24"/>
                <w:szCs w:val="24"/>
              </w:rPr>
              <w:t>mestsk</w:t>
            </w:r>
            <w:r>
              <w:rPr>
                <w:rFonts w:ascii="Arial Narrow" w:hAnsi="Arial Narrow"/>
                <w:i/>
                <w:sz w:val="24"/>
                <w:szCs w:val="24"/>
              </w:rPr>
              <w:t>é</w:t>
            </w:r>
            <w:r w:rsidR="005C1025" w:rsidRPr="005C1025">
              <w:rPr>
                <w:rFonts w:ascii="Arial Narrow" w:hAnsi="Arial Narrow"/>
                <w:i/>
                <w:sz w:val="24"/>
                <w:szCs w:val="24"/>
              </w:rPr>
              <w:t xml:space="preserve"> dopravn</w:t>
            </w:r>
            <w:r>
              <w:rPr>
                <w:rFonts w:ascii="Arial Narrow" w:hAnsi="Arial Narrow"/>
                <w:i/>
                <w:sz w:val="24"/>
                <w:szCs w:val="24"/>
              </w:rPr>
              <w:t>é</w:t>
            </w:r>
            <w:r w:rsidR="005C1025" w:rsidRPr="005C1025">
              <w:rPr>
                <w:rFonts w:ascii="Arial Narrow" w:hAnsi="Arial Narrow"/>
                <w:i/>
                <w:sz w:val="24"/>
                <w:szCs w:val="24"/>
              </w:rPr>
              <w:t xml:space="preserve"> systém</w:t>
            </w:r>
            <w:r>
              <w:rPr>
                <w:rFonts w:ascii="Arial Narrow" w:hAnsi="Arial Narrow"/>
                <w:i/>
                <w:sz w:val="24"/>
                <w:szCs w:val="24"/>
              </w:rPr>
              <w:t>y s využitím riadiacich prvkov umelou inteligenciou</w:t>
            </w:r>
            <w:r w:rsidR="005C1025" w:rsidRPr="005C1025">
              <w:rPr>
                <w:rFonts w:ascii="Arial Narrow" w:hAnsi="Arial Narrow"/>
                <w:i/>
                <w:sz w:val="24"/>
                <w:szCs w:val="24"/>
              </w:rPr>
              <w:t xml:space="preserve"> – nadväznosť dopravných systémov, informačné technológie a </w:t>
            </w:r>
            <w:proofErr w:type="spellStart"/>
            <w:r w:rsidR="005C1025" w:rsidRPr="005C1025">
              <w:rPr>
                <w:rFonts w:ascii="Arial Narrow" w:hAnsi="Arial Narrow"/>
                <w:i/>
                <w:sz w:val="24"/>
                <w:szCs w:val="24"/>
              </w:rPr>
              <w:t>zdieľanie</w:t>
            </w:r>
            <w:proofErr w:type="spellEnd"/>
            <w:r w:rsidR="005C1025" w:rsidRPr="005C1025">
              <w:rPr>
                <w:rFonts w:ascii="Arial Narrow" w:hAnsi="Arial Narrow"/>
                <w:i/>
                <w:sz w:val="24"/>
                <w:szCs w:val="24"/>
              </w:rPr>
              <w:t xml:space="preserve"> údajov (odchody, meškanie a pod.),</w:t>
            </w:r>
          </w:p>
          <w:p w:rsidR="00F320FA" w:rsidRPr="005C1025" w:rsidRDefault="00F320FA" w:rsidP="00C70C11">
            <w:pPr>
              <w:numPr>
                <w:ilvl w:val="2"/>
                <w:numId w:val="13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>budovanie systémov preferencie verejnej dopravy nielen v mestských aglomeráciách, ale aj na území celého TSK,</w:t>
            </w:r>
          </w:p>
          <w:p w:rsidR="005C1025" w:rsidRPr="005C1025" w:rsidRDefault="005C1025" w:rsidP="00C70C11">
            <w:pPr>
              <w:numPr>
                <w:ilvl w:val="2"/>
                <w:numId w:val="13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lastRenderedPageBreak/>
              <w:t>sieť TIOP vrátane nadväzujúcej infraštruktúry (parkoviská, pešie a</w:t>
            </w:r>
            <w:r w:rsidR="00DF6983">
              <w:rPr>
                <w:rFonts w:ascii="Arial Narrow" w:hAnsi="Arial Narrow"/>
                <w:i/>
                <w:sz w:val="24"/>
                <w:szCs w:val="24"/>
              </w:rPr>
              <w:t> </w:t>
            </w:r>
            <w:proofErr w:type="spellStart"/>
            <w:r w:rsidRPr="005C1025">
              <w:rPr>
                <w:rFonts w:ascii="Arial Narrow" w:hAnsi="Arial Narrow"/>
                <w:i/>
                <w:sz w:val="24"/>
                <w:szCs w:val="24"/>
              </w:rPr>
              <w:t>cyklochodníky</w:t>
            </w:r>
            <w:proofErr w:type="spellEnd"/>
            <w:r w:rsidR="00DF6983">
              <w:rPr>
                <w:rFonts w:ascii="Arial Narrow" w:hAnsi="Arial Narrow"/>
                <w:i/>
                <w:sz w:val="24"/>
                <w:szCs w:val="24"/>
              </w:rPr>
              <w:t xml:space="preserve">, </w:t>
            </w:r>
            <w:proofErr w:type="spellStart"/>
            <w:r w:rsidR="00DF6983">
              <w:rPr>
                <w:rFonts w:ascii="Arial Narrow" w:hAnsi="Arial Narrow"/>
                <w:i/>
                <w:sz w:val="24"/>
                <w:szCs w:val="24"/>
              </w:rPr>
              <w:t>cykloprístrešky</w:t>
            </w:r>
            <w:proofErr w:type="spellEnd"/>
            <w:r w:rsidR="00DF6983">
              <w:rPr>
                <w:rFonts w:ascii="Arial Narrow" w:hAnsi="Arial Narrow"/>
                <w:i/>
                <w:sz w:val="24"/>
                <w:szCs w:val="24"/>
              </w:rPr>
              <w:t xml:space="preserve">, </w:t>
            </w:r>
            <w:proofErr w:type="spellStart"/>
            <w:r w:rsidR="00DF6983">
              <w:rPr>
                <w:rFonts w:ascii="Arial Narrow" w:hAnsi="Arial Narrow"/>
                <w:i/>
                <w:sz w:val="24"/>
                <w:szCs w:val="24"/>
              </w:rPr>
              <w:t>bikesharing</w:t>
            </w:r>
            <w:proofErr w:type="spellEnd"/>
            <w:r w:rsidR="00DF6983">
              <w:rPr>
                <w:rFonts w:ascii="Arial Narrow" w:hAnsi="Arial Narrow"/>
                <w:i/>
                <w:sz w:val="24"/>
                <w:szCs w:val="24"/>
              </w:rPr>
              <w:t xml:space="preserve"> </w:t>
            </w:r>
            <w:r w:rsidRPr="005C1025">
              <w:rPr>
                <w:rFonts w:ascii="Arial Narrow" w:hAnsi="Arial Narrow"/>
                <w:i/>
                <w:sz w:val="24"/>
                <w:szCs w:val="24"/>
              </w:rPr>
              <w:t xml:space="preserve"> a pod.),</w:t>
            </w:r>
          </w:p>
          <w:p w:rsidR="005C1025" w:rsidRPr="005C1025" w:rsidRDefault="005C1025" w:rsidP="00C70C11">
            <w:pPr>
              <w:numPr>
                <w:ilvl w:val="2"/>
                <w:numId w:val="13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 xml:space="preserve">modernizácia a rozšírenie vozidlového parku </w:t>
            </w:r>
            <w:r w:rsidR="00F320FA">
              <w:rPr>
                <w:rFonts w:ascii="Arial Narrow" w:hAnsi="Arial Narrow"/>
                <w:i/>
                <w:sz w:val="24"/>
                <w:szCs w:val="24"/>
              </w:rPr>
              <w:t xml:space="preserve">prímestskej a </w:t>
            </w:r>
            <w:r w:rsidRPr="005C1025">
              <w:rPr>
                <w:rFonts w:ascii="Arial Narrow" w:hAnsi="Arial Narrow"/>
                <w:i/>
                <w:sz w:val="24"/>
                <w:szCs w:val="24"/>
              </w:rPr>
              <w:t xml:space="preserve">mestskej hromadnej dopravy - nákup </w:t>
            </w:r>
            <w:r w:rsidR="00F320FA">
              <w:rPr>
                <w:rFonts w:ascii="Arial Narrow" w:hAnsi="Arial Narrow"/>
                <w:i/>
                <w:sz w:val="24"/>
                <w:szCs w:val="24"/>
              </w:rPr>
              <w:t xml:space="preserve">elektromobilov, </w:t>
            </w:r>
            <w:proofErr w:type="spellStart"/>
            <w:r w:rsidR="00F320FA">
              <w:rPr>
                <w:rFonts w:ascii="Arial Narrow" w:hAnsi="Arial Narrow"/>
                <w:i/>
                <w:sz w:val="24"/>
                <w:szCs w:val="24"/>
              </w:rPr>
              <w:t>elektrobusov</w:t>
            </w:r>
            <w:proofErr w:type="spellEnd"/>
            <w:r w:rsidR="00F320FA">
              <w:rPr>
                <w:rFonts w:ascii="Arial Narrow" w:hAnsi="Arial Narrow"/>
                <w:i/>
                <w:sz w:val="24"/>
                <w:szCs w:val="24"/>
              </w:rPr>
              <w:t xml:space="preserve">, ale i autobusov s hybridným pohonom, vodíkové autobusy v rámci rozširovania vozového parku PAD, MHD </w:t>
            </w:r>
          </w:p>
          <w:p w:rsidR="005C1025" w:rsidRDefault="005C1025" w:rsidP="00C70C11">
            <w:pPr>
              <w:numPr>
                <w:ilvl w:val="2"/>
                <w:numId w:val="13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>rekonštrukcia autobusových zastávok</w:t>
            </w:r>
            <w:r w:rsidR="00F320FA">
              <w:rPr>
                <w:rFonts w:ascii="Arial Narrow" w:hAnsi="Arial Narrow"/>
                <w:i/>
                <w:sz w:val="24"/>
                <w:szCs w:val="24"/>
              </w:rPr>
              <w:t xml:space="preserve">- spracovanie jednotného systému zastávok VOD s informačnými technológiami s napojením na integrovaný dopravný systém s využitím </w:t>
            </w:r>
            <w:proofErr w:type="spellStart"/>
            <w:r w:rsidR="00F320FA">
              <w:rPr>
                <w:rFonts w:ascii="Arial Narrow" w:hAnsi="Arial Narrow"/>
                <w:i/>
                <w:sz w:val="24"/>
                <w:szCs w:val="24"/>
              </w:rPr>
              <w:t>smart</w:t>
            </w:r>
            <w:proofErr w:type="spellEnd"/>
            <w:r w:rsidR="00F320FA">
              <w:rPr>
                <w:rFonts w:ascii="Arial Narrow" w:hAnsi="Arial Narrow"/>
                <w:i/>
                <w:sz w:val="24"/>
                <w:szCs w:val="24"/>
              </w:rPr>
              <w:t xml:space="preserve"> technológií</w:t>
            </w:r>
            <w:r w:rsidRPr="005C1025">
              <w:rPr>
                <w:rFonts w:ascii="Arial Narrow" w:hAnsi="Arial Narrow"/>
                <w:i/>
                <w:sz w:val="24"/>
                <w:szCs w:val="24"/>
              </w:rPr>
              <w:t>.</w:t>
            </w:r>
          </w:p>
          <w:p w:rsidR="000F5C9D" w:rsidRPr="005C1025" w:rsidRDefault="000F5C9D" w:rsidP="000F5C9D">
            <w:pPr>
              <w:spacing w:after="0" w:line="240" w:lineRule="auto"/>
              <w:ind w:left="1985"/>
              <w:rPr>
                <w:rFonts w:ascii="Arial Narrow" w:hAnsi="Arial Narrow"/>
                <w:i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3.1.4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</w:r>
            <w:proofErr w:type="spellStart"/>
            <w:r w:rsidRPr="005C1025">
              <w:rPr>
                <w:rFonts w:ascii="Arial Narrow" w:hAnsi="Arial Narrow"/>
                <w:b/>
                <w:sz w:val="24"/>
                <w:szCs w:val="24"/>
              </w:rPr>
              <w:t>Cyklomobilita</w:t>
            </w:r>
            <w:proofErr w:type="spellEnd"/>
          </w:p>
          <w:p w:rsidR="005C1025" w:rsidRPr="005C1025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5C1025" w:rsidRPr="000F5C9D" w:rsidRDefault="00413022" w:rsidP="00C70C11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0F5C9D">
              <w:rPr>
                <w:rFonts w:ascii="Arial Narrow" w:hAnsi="Arial Narrow"/>
                <w:i/>
                <w:sz w:val="24"/>
                <w:szCs w:val="24"/>
              </w:rPr>
              <w:t>budovanie cyklotrás v rámci výstavby nových komunikácií ako samostatne segregovaný druh dopravy,</w:t>
            </w:r>
            <w:r w:rsidR="000F5C9D">
              <w:rPr>
                <w:rFonts w:ascii="Arial Narrow" w:hAnsi="Arial Narrow"/>
                <w:i/>
                <w:sz w:val="24"/>
                <w:szCs w:val="24"/>
              </w:rPr>
              <w:t xml:space="preserve"> </w:t>
            </w:r>
            <w:r w:rsidR="005C1025" w:rsidRPr="000F5C9D">
              <w:rPr>
                <w:rFonts w:ascii="Arial Narrow" w:hAnsi="Arial Narrow"/>
                <w:i/>
                <w:sz w:val="24"/>
                <w:szCs w:val="24"/>
              </w:rPr>
              <w:t xml:space="preserve">prioritne dobudovať nosnú </w:t>
            </w:r>
            <w:proofErr w:type="spellStart"/>
            <w:r w:rsidR="005C1025" w:rsidRPr="000F5C9D">
              <w:rPr>
                <w:rFonts w:ascii="Arial Narrow" w:hAnsi="Arial Narrow"/>
                <w:i/>
                <w:sz w:val="24"/>
                <w:szCs w:val="24"/>
              </w:rPr>
              <w:t>cyklo</w:t>
            </w:r>
            <w:proofErr w:type="spellEnd"/>
            <w:r w:rsidR="005C1025" w:rsidRPr="000F5C9D">
              <w:rPr>
                <w:rFonts w:ascii="Arial Narrow" w:hAnsi="Arial Narrow"/>
                <w:i/>
                <w:sz w:val="24"/>
                <w:szCs w:val="24"/>
              </w:rPr>
              <w:t xml:space="preserve">  infraštruktúru kraja  - Vážska a Ponitrianska </w:t>
            </w:r>
            <w:proofErr w:type="spellStart"/>
            <w:r w:rsidR="005C1025" w:rsidRPr="000F5C9D">
              <w:rPr>
                <w:rFonts w:ascii="Arial Narrow" w:hAnsi="Arial Narrow"/>
                <w:i/>
                <w:sz w:val="24"/>
                <w:szCs w:val="24"/>
              </w:rPr>
              <w:t>cyklomagistrála</w:t>
            </w:r>
            <w:proofErr w:type="spellEnd"/>
            <w:r w:rsidR="005C1025" w:rsidRPr="000F5C9D">
              <w:rPr>
                <w:rFonts w:ascii="Arial Narrow" w:hAnsi="Arial Narrow"/>
                <w:i/>
                <w:sz w:val="24"/>
                <w:szCs w:val="24"/>
              </w:rPr>
              <w:t xml:space="preserve"> a následne prípojné cyklotrasy na túto kostru (existujúca </w:t>
            </w:r>
            <w:proofErr w:type="spellStart"/>
            <w:r w:rsidR="005C1025" w:rsidRPr="000F5C9D">
              <w:rPr>
                <w:rFonts w:ascii="Arial Narrow" w:hAnsi="Arial Narrow"/>
                <w:i/>
                <w:sz w:val="24"/>
                <w:szCs w:val="24"/>
              </w:rPr>
              <w:t>cyklostratégia</w:t>
            </w:r>
            <w:proofErr w:type="spellEnd"/>
            <w:r w:rsidR="005C1025" w:rsidRPr="000F5C9D">
              <w:rPr>
                <w:rFonts w:ascii="Arial Narrow" w:hAnsi="Arial Narrow"/>
                <w:i/>
                <w:sz w:val="24"/>
                <w:szCs w:val="24"/>
              </w:rPr>
              <w:t xml:space="preserve"> kraja).</w:t>
            </w:r>
          </w:p>
          <w:p w:rsidR="005C1025" w:rsidRPr="000F5C9D" w:rsidRDefault="005C1025" w:rsidP="00C70C11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0F5C9D">
              <w:rPr>
                <w:rFonts w:ascii="Arial Narrow" w:hAnsi="Arial Narrow"/>
                <w:i/>
                <w:sz w:val="24"/>
                <w:szCs w:val="24"/>
              </w:rPr>
              <w:t>regionálna a lokálna sieť cyklotrás prepájajúce sídla, vrátane siete cyklotrás na území miest pre zvýšenie dostupnosti dochádzky za prácou, vzdelaním a službami v území.</w:t>
            </w:r>
          </w:p>
          <w:p w:rsidR="005C1025" w:rsidRPr="005C1025" w:rsidRDefault="005C1025" w:rsidP="002E224E">
            <w:pPr>
              <w:spacing w:after="0" w:line="240" w:lineRule="auto"/>
              <w:ind w:left="-360"/>
              <w:rPr>
                <w:rFonts w:ascii="Arial Narrow" w:hAnsi="Arial Narrow"/>
              </w:rPr>
            </w:pP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3.2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>Moderná a bezpečná dopravná infraštruktúra (PC3)</w:t>
            </w: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firstLine="708"/>
              <w:rPr>
                <w:rFonts w:ascii="Arial Narrow" w:hAnsi="Arial Narrow"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3.2.1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>Bezpečná a plynulá dopravná infraštruktúra</w:t>
            </w:r>
          </w:p>
          <w:p w:rsidR="005C1025" w:rsidRPr="005C1025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5C1025" w:rsidRPr="002E224E" w:rsidRDefault="00B30835" w:rsidP="00C70C11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0F5C9D">
              <w:rPr>
                <w:rFonts w:ascii="Arial Narrow" w:hAnsi="Arial Narrow"/>
                <w:i/>
                <w:sz w:val="24"/>
                <w:szCs w:val="24"/>
              </w:rPr>
              <w:t xml:space="preserve">pokračovanie v príprave a budovanie diaľnic </w:t>
            </w:r>
            <w:r w:rsidR="005C1025" w:rsidRPr="000F5C9D">
              <w:rPr>
                <w:rFonts w:ascii="Arial Narrow" w:hAnsi="Arial Narrow"/>
                <w:i/>
                <w:sz w:val="24"/>
                <w:szCs w:val="24"/>
              </w:rPr>
              <w:t>(</w:t>
            </w:r>
            <w:r w:rsidR="005C1025" w:rsidRPr="002E224E">
              <w:rPr>
                <w:rFonts w:ascii="Arial Narrow" w:hAnsi="Arial Narrow"/>
                <w:i/>
                <w:sz w:val="24"/>
                <w:szCs w:val="24"/>
              </w:rPr>
              <w:t>R2, R6, R8) na území kraja,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modernizácia </w:t>
            </w:r>
            <w:r w:rsidR="00BD22FA" w:rsidRPr="002E224E">
              <w:rPr>
                <w:rFonts w:ascii="Arial Narrow" w:hAnsi="Arial Narrow"/>
                <w:i/>
                <w:sz w:val="24"/>
                <w:szCs w:val="24"/>
              </w:rPr>
              <w:t xml:space="preserve">a úprava trás </w:t>
            </w:r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vybraných úsekov ciest </w:t>
            </w:r>
            <w:proofErr w:type="spellStart"/>
            <w:r w:rsidR="00CD2148" w:rsidRPr="002E224E">
              <w:rPr>
                <w:rFonts w:ascii="Arial Narrow" w:hAnsi="Arial Narrow"/>
                <w:i/>
                <w:sz w:val="24"/>
                <w:szCs w:val="24"/>
              </w:rPr>
              <w:t>I</w:t>
            </w:r>
            <w:r w:rsidRPr="002E224E">
              <w:rPr>
                <w:rFonts w:ascii="Arial Narrow" w:hAnsi="Arial Narrow"/>
                <w:i/>
                <w:sz w:val="24"/>
                <w:szCs w:val="24"/>
              </w:rPr>
              <w:t>.triedy</w:t>
            </w:r>
            <w:proofErr w:type="spellEnd"/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 na území kraja, 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modernizácia vybraných úsekov ciest </w:t>
            </w:r>
            <w:proofErr w:type="spellStart"/>
            <w:r w:rsidR="00CD2148" w:rsidRPr="002E224E">
              <w:rPr>
                <w:rFonts w:ascii="Arial Narrow" w:hAnsi="Arial Narrow"/>
                <w:i/>
                <w:sz w:val="24"/>
                <w:szCs w:val="24"/>
              </w:rPr>
              <w:t>II</w:t>
            </w:r>
            <w:r w:rsidRPr="002E224E">
              <w:rPr>
                <w:rFonts w:ascii="Arial Narrow" w:hAnsi="Arial Narrow"/>
                <w:i/>
                <w:sz w:val="24"/>
                <w:szCs w:val="24"/>
              </w:rPr>
              <w:t>.triedy</w:t>
            </w:r>
            <w:proofErr w:type="spellEnd"/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 prepájajúcich TIOD na území kraja,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balík zámerov obnovy a modernizácií ciest </w:t>
            </w:r>
            <w:r w:rsidR="00CD2148" w:rsidRPr="002E224E">
              <w:rPr>
                <w:rFonts w:ascii="Arial Narrow" w:hAnsi="Arial Narrow"/>
                <w:i/>
                <w:sz w:val="24"/>
                <w:szCs w:val="24"/>
              </w:rPr>
              <w:t>II</w:t>
            </w:r>
            <w:r w:rsidRPr="002E224E">
              <w:rPr>
                <w:rFonts w:ascii="Arial Narrow" w:hAnsi="Arial Narrow"/>
                <w:i/>
                <w:sz w:val="24"/>
                <w:szCs w:val="24"/>
              </w:rPr>
              <w:t>. a</w:t>
            </w:r>
            <w:r w:rsidR="00CD2148" w:rsidRPr="002E224E">
              <w:rPr>
                <w:rFonts w:ascii="Arial Narrow" w:hAnsi="Arial Narrow"/>
                <w:i/>
                <w:sz w:val="24"/>
                <w:szCs w:val="24"/>
              </w:rPr>
              <w:t> III.</w:t>
            </w:r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 triedy a miestnych komunikácií na území kraja,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zvyšovanie bezpečnosti na kritických úsekoch cestnej siete (budovanie peších komunikácií, priechody pre chodcov, zmena organizácie dopravy, </w:t>
            </w:r>
            <w:r w:rsidR="00D6637F" w:rsidRPr="002E224E">
              <w:rPr>
                <w:rFonts w:ascii="Arial Narrow" w:hAnsi="Arial Narrow"/>
                <w:i/>
                <w:sz w:val="24"/>
                <w:szCs w:val="24"/>
              </w:rPr>
              <w:t xml:space="preserve">zmena technického riešenia križovatiek (napr. prebudovanie na </w:t>
            </w:r>
            <w:r w:rsidRPr="002E224E">
              <w:rPr>
                <w:rFonts w:ascii="Arial Narrow" w:hAnsi="Arial Narrow"/>
                <w:i/>
                <w:sz w:val="24"/>
                <w:szCs w:val="24"/>
              </w:rPr>
              <w:t>kruhov</w:t>
            </w:r>
            <w:r w:rsidR="00D6637F" w:rsidRPr="002E224E">
              <w:rPr>
                <w:rFonts w:ascii="Arial Narrow" w:hAnsi="Arial Narrow"/>
                <w:i/>
                <w:sz w:val="24"/>
                <w:szCs w:val="24"/>
              </w:rPr>
              <w:t>é</w:t>
            </w:r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 križova</w:t>
            </w:r>
            <w:r w:rsidR="00D6637F" w:rsidRPr="002E224E">
              <w:rPr>
                <w:rFonts w:ascii="Arial Narrow" w:hAnsi="Arial Narrow"/>
                <w:i/>
                <w:sz w:val="24"/>
                <w:szCs w:val="24"/>
              </w:rPr>
              <w:t>tky</w:t>
            </w:r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 a pod.),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>obnova a rekonštrukcia mostných objektov na území kraja.</w:t>
            </w:r>
          </w:p>
          <w:p w:rsidR="005C1025" w:rsidRPr="005C1025" w:rsidRDefault="005C1025" w:rsidP="005C1025">
            <w:pPr>
              <w:spacing w:after="0" w:line="240" w:lineRule="auto"/>
              <w:ind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3.2.2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>Prepojenie regionálnej dopravnej siete na nadregionálnu sieť</w:t>
            </w:r>
          </w:p>
          <w:p w:rsidR="005C1025" w:rsidRPr="005C1025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3D7053" w:rsidRPr="000F5C9D" w:rsidRDefault="005C1025" w:rsidP="00C70C11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1985" w:hanging="425"/>
              <w:rPr>
                <w:rFonts w:ascii="Arial Narrow" w:hAnsi="Arial Narrow"/>
                <w:sz w:val="24"/>
                <w:szCs w:val="24"/>
              </w:rPr>
            </w:pPr>
            <w:r w:rsidRPr="000F5C9D">
              <w:rPr>
                <w:rFonts w:ascii="Arial Narrow" w:hAnsi="Arial Narrow"/>
                <w:i/>
                <w:sz w:val="24"/>
                <w:szCs w:val="24"/>
              </w:rPr>
              <w:t>budovanie prepojení a súvisiacej infraštruktúry diaľničnej siete na regionálnu cestnú siete (napr. zjazdy na diaľnici D1)</w:t>
            </w:r>
            <w:r w:rsidR="003D7053" w:rsidRPr="000F5C9D">
              <w:rPr>
                <w:rFonts w:ascii="Arial Narrow" w:hAnsi="Arial Narrow"/>
                <w:i/>
                <w:sz w:val="24"/>
                <w:szCs w:val="24"/>
              </w:rPr>
              <w:t xml:space="preserve"> a pripojenie priemyselných parkov medzinárodného významu</w:t>
            </w:r>
          </w:p>
          <w:p w:rsidR="005C1025" w:rsidRPr="005C1025" w:rsidRDefault="005C1025" w:rsidP="005C1025">
            <w:pPr>
              <w:spacing w:after="0" w:line="240" w:lineRule="auto"/>
              <w:ind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3.2.3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 xml:space="preserve">Letecká doprava </w:t>
            </w:r>
          </w:p>
          <w:p w:rsidR="005C1025" w:rsidRPr="005C1025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5C1025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5C1025" w:rsidRPr="002E224E" w:rsidRDefault="005C1025" w:rsidP="00C70C11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1985" w:hanging="425"/>
              <w:rPr>
                <w:rFonts w:ascii="Arial Narrow" w:hAnsi="Arial Narrow"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rozvoj a modernizácia infraštruktúry pre leteckú dopravu (komerčnú aj rekreačnú) na území kraja </w:t>
            </w:r>
            <w:r w:rsidRPr="002E224E">
              <w:rPr>
                <w:rFonts w:ascii="Arial Narrow" w:hAnsi="Arial Narrow"/>
                <w:sz w:val="24"/>
                <w:szCs w:val="24"/>
              </w:rPr>
              <w:t>.</w:t>
            </w:r>
            <w:r w:rsidR="003D7053" w:rsidRPr="002E224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5C1025" w:rsidRPr="005C1025" w:rsidRDefault="005C1025" w:rsidP="005C1025">
            <w:pPr>
              <w:spacing w:after="0" w:line="240" w:lineRule="auto"/>
              <w:ind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3.2.4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 xml:space="preserve">Vodná doprava </w:t>
            </w:r>
          </w:p>
          <w:p w:rsidR="005C1025" w:rsidRPr="005C1025" w:rsidRDefault="005C1025" w:rsidP="005C102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u w:val="single"/>
              </w:rPr>
            </w:pPr>
          </w:p>
          <w:p w:rsidR="005C1025" w:rsidRPr="005C1025" w:rsidRDefault="005C1025" w:rsidP="005C1025">
            <w:pPr>
              <w:spacing w:after="0"/>
              <w:ind w:left="360" w:hanging="360"/>
              <w:rPr>
                <w:rFonts w:ascii="Arial Narrow" w:hAnsi="Arial Narrow"/>
                <w:b/>
                <w:sz w:val="24"/>
                <w:u w:val="single"/>
              </w:rPr>
            </w:pPr>
            <w:r w:rsidRPr="005C1025">
              <w:rPr>
                <w:rFonts w:ascii="Arial Narrow" w:hAnsi="Arial Narrow"/>
                <w:b/>
                <w:sz w:val="24"/>
                <w:u w:val="single"/>
              </w:rPr>
              <w:t>4</w:t>
            </w:r>
            <w:r w:rsidRPr="005C1025">
              <w:rPr>
                <w:rFonts w:ascii="Arial Narrow" w:hAnsi="Arial Narrow"/>
                <w:b/>
                <w:sz w:val="24"/>
                <w:u w:val="single"/>
              </w:rPr>
              <w:tab/>
              <w:t>Kvalitné a dostupné služby</w:t>
            </w:r>
          </w:p>
          <w:p w:rsidR="005C1025" w:rsidRPr="005C1025" w:rsidRDefault="005C1025" w:rsidP="005C1025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4.1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>Integrované, dostupné a efektívne služby (PC4)</w:t>
            </w:r>
          </w:p>
          <w:p w:rsidR="005C1025" w:rsidRPr="005C1025" w:rsidRDefault="005C1025" w:rsidP="005C102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4.1.1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>Regionálne sociálne podniky</w:t>
            </w:r>
          </w:p>
          <w:p w:rsidR="005C1025" w:rsidRPr="00D6748E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D6748E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5C1025" w:rsidRPr="00D6748E" w:rsidRDefault="005C1025" w:rsidP="00C70C11">
            <w:pPr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D6748E">
              <w:rPr>
                <w:rFonts w:ascii="Arial Narrow" w:hAnsi="Arial Narrow"/>
                <w:i/>
                <w:sz w:val="24"/>
                <w:szCs w:val="24"/>
              </w:rPr>
              <w:t>budovanie podporných kapacít pre rozvoj sociálnych podnikov so sociálnymi inováciami (sieťovanie sociálnych podnikov, vytvorenie digitálnej platformy, zvyšovanie informovanosti širokej verejnosti) na území kraja,</w:t>
            </w:r>
          </w:p>
          <w:p w:rsidR="005C1025" w:rsidRPr="00D6748E" w:rsidRDefault="005C1025" w:rsidP="00C70C11">
            <w:pPr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D6748E">
              <w:rPr>
                <w:rFonts w:ascii="Arial Narrow" w:hAnsi="Arial Narrow"/>
                <w:i/>
                <w:sz w:val="24"/>
                <w:szCs w:val="24"/>
              </w:rPr>
              <w:t>budovanie a podpora regionálnych sociálnych podnikov komunálnych služieb pre manažment komunálnych služieb územia, podpora zamestnanosti.</w:t>
            </w:r>
          </w:p>
          <w:p w:rsidR="005C1025" w:rsidRPr="005C1025" w:rsidRDefault="005C1025" w:rsidP="005C1025">
            <w:pPr>
              <w:spacing w:after="0" w:line="240" w:lineRule="auto"/>
              <w:ind w:left="1776"/>
              <w:rPr>
                <w:rFonts w:ascii="Arial Narrow" w:hAnsi="Arial Narrow"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4.1.2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>Moderné a efektívne zdravotné služby</w:t>
            </w:r>
          </w:p>
          <w:p w:rsidR="005C1025" w:rsidRPr="000F5C9D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0F5C9D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5C1025" w:rsidRPr="000F5C9D" w:rsidRDefault="005C1025" w:rsidP="00C70C11">
            <w:pPr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0F5C9D">
              <w:rPr>
                <w:rFonts w:ascii="Arial Narrow" w:hAnsi="Arial Narrow"/>
                <w:i/>
                <w:sz w:val="24"/>
                <w:szCs w:val="24"/>
              </w:rPr>
              <w:t xml:space="preserve">modernizácia </w:t>
            </w:r>
            <w:r w:rsidR="00BF1F09" w:rsidRPr="000F5C9D">
              <w:rPr>
                <w:rFonts w:ascii="Arial Narrow" w:hAnsi="Arial Narrow"/>
                <w:i/>
                <w:sz w:val="24"/>
                <w:szCs w:val="24"/>
              </w:rPr>
              <w:t xml:space="preserve">a dobudovanie </w:t>
            </w:r>
            <w:r w:rsidRPr="000F5C9D">
              <w:rPr>
                <w:rFonts w:ascii="Arial Narrow" w:hAnsi="Arial Narrow"/>
                <w:i/>
                <w:sz w:val="24"/>
                <w:szCs w:val="24"/>
              </w:rPr>
              <w:t xml:space="preserve">existujúcej infraštruktúry zdravotníckych služieb </w:t>
            </w:r>
            <w:r w:rsidR="00BF1F09" w:rsidRPr="000F5C9D">
              <w:rPr>
                <w:rFonts w:ascii="Arial Narrow" w:hAnsi="Arial Narrow"/>
                <w:i/>
                <w:sz w:val="24"/>
                <w:szCs w:val="24"/>
              </w:rPr>
              <w:t>ambulantnej a ústavnej zdravotnej starostlivosti (nemocnice, polikliniky, ambulancie, materiálno-technické vybavenie)</w:t>
            </w:r>
            <w:r w:rsidRPr="000F5C9D">
              <w:rPr>
                <w:rFonts w:ascii="Arial Narrow" w:hAnsi="Arial Narrow"/>
                <w:i/>
                <w:sz w:val="24"/>
                <w:szCs w:val="24"/>
              </w:rPr>
              <w:t>na území kraja,</w:t>
            </w:r>
          </w:p>
          <w:p w:rsidR="005C1025" w:rsidRPr="00D6748E" w:rsidRDefault="005C1025" w:rsidP="00C70C11">
            <w:pPr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D6748E">
              <w:rPr>
                <w:rFonts w:ascii="Arial Narrow" w:hAnsi="Arial Narrow"/>
                <w:i/>
                <w:sz w:val="24"/>
                <w:szCs w:val="24"/>
              </w:rPr>
              <w:t>kompletizácia Centier integrovanej zdravotnej starostlivosti v kraji,</w:t>
            </w:r>
          </w:p>
          <w:p w:rsidR="005C1025" w:rsidRPr="00D6748E" w:rsidRDefault="005C1025" w:rsidP="00C70C11">
            <w:pPr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D6748E">
              <w:rPr>
                <w:rFonts w:ascii="Arial Narrow" w:hAnsi="Arial Narrow"/>
                <w:i/>
                <w:sz w:val="24"/>
                <w:szCs w:val="24"/>
              </w:rPr>
              <w:t>budovanie a podpora integrovaných služieb v oblasti zdravotníctva a sociálnych služieb najmä v oblasti dlhodobej starostlivosti,</w:t>
            </w:r>
          </w:p>
          <w:p w:rsidR="005C1025" w:rsidRPr="00D6748E" w:rsidRDefault="005C1025" w:rsidP="00C70C11">
            <w:pPr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D6748E">
              <w:rPr>
                <w:rFonts w:ascii="Arial Narrow" w:hAnsi="Arial Narrow"/>
                <w:i/>
                <w:sz w:val="24"/>
                <w:szCs w:val="24"/>
              </w:rPr>
              <w:t>budovanie systému podpory kapacít  terénnej sociálnej a zdravotníckej služby (ošetrovateľskej služby) rešpektujúc regionálne kapacitné požiadavky,</w:t>
            </w:r>
          </w:p>
          <w:p w:rsidR="00C805CD" w:rsidRPr="00D6748E" w:rsidRDefault="005C1025" w:rsidP="00C70C11">
            <w:pPr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D6748E">
              <w:rPr>
                <w:rFonts w:ascii="Arial Narrow" w:hAnsi="Arial Narrow"/>
                <w:i/>
                <w:sz w:val="24"/>
                <w:szCs w:val="24"/>
              </w:rPr>
              <w:t>stabilizácia a rozvoj ľudských kapacít (vrátane ohodnotenia, pracovných podmienok a vzdelávanie)</w:t>
            </w:r>
            <w:r w:rsidR="00C805CD" w:rsidRPr="00D6748E">
              <w:rPr>
                <w:rFonts w:ascii="Arial Narrow" w:hAnsi="Arial Narrow"/>
                <w:i/>
                <w:sz w:val="24"/>
                <w:szCs w:val="24"/>
              </w:rPr>
              <w:t>,</w:t>
            </w:r>
          </w:p>
          <w:p w:rsidR="005C1025" w:rsidRPr="00D6748E" w:rsidRDefault="00C805CD" w:rsidP="00C70C11">
            <w:pPr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D6748E">
              <w:rPr>
                <w:i/>
              </w:rPr>
              <w:t xml:space="preserve"> </w:t>
            </w:r>
            <w:r w:rsidRPr="00D6748E">
              <w:rPr>
                <w:rFonts w:ascii="Arial Narrow" w:hAnsi="Arial Narrow"/>
                <w:i/>
                <w:sz w:val="24"/>
                <w:szCs w:val="24"/>
              </w:rPr>
              <w:t>zavedenie nástrojov pre podporu asistovaného života a </w:t>
            </w:r>
            <w:proofErr w:type="spellStart"/>
            <w:r w:rsidRPr="00D6748E">
              <w:rPr>
                <w:rFonts w:ascii="Arial Narrow" w:hAnsi="Arial Narrow"/>
                <w:i/>
                <w:sz w:val="24"/>
                <w:szCs w:val="24"/>
              </w:rPr>
              <w:t>telemedicíny</w:t>
            </w:r>
            <w:proofErr w:type="spellEnd"/>
            <w:r w:rsidRPr="00D6748E">
              <w:rPr>
                <w:rFonts w:ascii="Arial Narrow" w:hAnsi="Arial Narrow"/>
                <w:i/>
                <w:sz w:val="24"/>
                <w:szCs w:val="24"/>
              </w:rPr>
              <w:t xml:space="preserve"> pre špecifické skupiny obyvateľov.</w:t>
            </w:r>
          </w:p>
          <w:p w:rsidR="000F5C9D" w:rsidRDefault="000F5C9D" w:rsidP="005C1025">
            <w:pPr>
              <w:spacing w:after="0" w:line="240" w:lineRule="auto"/>
              <w:ind w:left="1416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left="1416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4.1.3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 xml:space="preserve">Dostupné a </w:t>
            </w:r>
            <w:proofErr w:type="spellStart"/>
            <w:r w:rsidRPr="005C1025">
              <w:rPr>
                <w:rFonts w:ascii="Arial Narrow" w:hAnsi="Arial Narrow"/>
                <w:b/>
                <w:sz w:val="24"/>
                <w:szCs w:val="24"/>
              </w:rPr>
              <w:t>inkluzívne</w:t>
            </w:r>
            <w:proofErr w:type="spellEnd"/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 bývanie</w:t>
            </w:r>
          </w:p>
          <w:p w:rsidR="005C1025" w:rsidRPr="00D6748E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D6748E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5C1025" w:rsidRPr="00D6748E" w:rsidRDefault="005C1025" w:rsidP="00C70C11">
            <w:pPr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D6748E">
              <w:rPr>
                <w:rFonts w:ascii="Arial Narrow" w:hAnsi="Arial Narrow"/>
                <w:i/>
                <w:sz w:val="24"/>
                <w:szCs w:val="24"/>
              </w:rPr>
              <w:t>budovanie kapacít podporného bývania pre špecifické skupiny obyvateľov vrátane sociálneho bývania na území kraja.</w:t>
            </w:r>
          </w:p>
          <w:p w:rsidR="005C1025" w:rsidRPr="005C1025" w:rsidRDefault="005C1025" w:rsidP="005C1025">
            <w:pPr>
              <w:spacing w:after="0" w:line="240" w:lineRule="auto"/>
              <w:ind w:left="2136"/>
              <w:rPr>
                <w:rFonts w:ascii="Arial Narrow" w:hAnsi="Arial Narrow"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4.1.4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>Dostupné sociálne služby</w:t>
            </w:r>
          </w:p>
          <w:p w:rsidR="005C1025" w:rsidRPr="00D6748E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D6748E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5C1025" w:rsidRPr="00D6748E" w:rsidRDefault="005C1025" w:rsidP="00C70C11">
            <w:pPr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D6748E">
              <w:rPr>
                <w:rFonts w:ascii="Arial Narrow" w:hAnsi="Arial Narrow"/>
                <w:i/>
                <w:sz w:val="24"/>
                <w:szCs w:val="24"/>
              </w:rPr>
              <w:t>kompletizácia siete zariadení poskytujúcich sociálne služby (ZPS) rešpektujúc  regionálne kapacitné požiadavky,</w:t>
            </w:r>
          </w:p>
          <w:p w:rsidR="005C1025" w:rsidRPr="00D6748E" w:rsidRDefault="005C1025" w:rsidP="00C70C11">
            <w:pPr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D6748E">
              <w:rPr>
                <w:rFonts w:ascii="Arial Narrow" w:hAnsi="Arial Narrow"/>
                <w:i/>
                <w:sz w:val="24"/>
                <w:szCs w:val="24"/>
              </w:rPr>
              <w:t>kompletizácia siete zariadení dlhodobej ústavnej starostlivosti (DOS) rešpektujúc regionálne kapacitné požiadavky,</w:t>
            </w:r>
          </w:p>
          <w:p w:rsidR="005C1025" w:rsidRPr="00D6748E" w:rsidRDefault="005C1025" w:rsidP="00C70C11">
            <w:pPr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D6748E">
              <w:rPr>
                <w:rFonts w:ascii="Arial Narrow" w:hAnsi="Arial Narrow"/>
                <w:i/>
                <w:sz w:val="24"/>
                <w:szCs w:val="24"/>
              </w:rPr>
              <w:t>budovanie zariadení chráneného bývania pre osoby zažívajúce násilie na území kraja,</w:t>
            </w:r>
          </w:p>
          <w:p w:rsidR="005C1025" w:rsidRPr="00D6748E" w:rsidRDefault="005C1025" w:rsidP="00C70C11">
            <w:pPr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D6748E">
              <w:rPr>
                <w:rFonts w:ascii="Arial Narrow" w:hAnsi="Arial Narrow"/>
                <w:i/>
                <w:sz w:val="24"/>
                <w:szCs w:val="24"/>
              </w:rPr>
              <w:t xml:space="preserve">rozširovanie a stabilizácia kapacít  terénnej sociálnej služby (terénna opatrovateľská služba a služba podpory samostatného bývania a pod.) rešpektujúc regionálne kapacitné požiadavky vrátane aplikácie nových technologických </w:t>
            </w:r>
            <w:proofErr w:type="spellStart"/>
            <w:r w:rsidRPr="00D6748E">
              <w:rPr>
                <w:rFonts w:ascii="Arial Narrow" w:hAnsi="Arial Narrow"/>
                <w:i/>
                <w:sz w:val="24"/>
                <w:szCs w:val="24"/>
              </w:rPr>
              <w:t>smart</w:t>
            </w:r>
            <w:proofErr w:type="spellEnd"/>
            <w:r w:rsidRPr="00D6748E">
              <w:rPr>
                <w:rFonts w:ascii="Arial Narrow" w:hAnsi="Arial Narrow"/>
                <w:i/>
                <w:sz w:val="24"/>
                <w:szCs w:val="24"/>
              </w:rPr>
              <w:t xml:space="preserve"> nástrojov,</w:t>
            </w:r>
          </w:p>
          <w:p w:rsidR="005C1025" w:rsidRPr="00D6748E" w:rsidRDefault="005C1025" w:rsidP="00C70C11">
            <w:pPr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D6748E">
              <w:rPr>
                <w:rFonts w:ascii="Arial Narrow" w:hAnsi="Arial Narrow"/>
                <w:i/>
                <w:sz w:val="24"/>
                <w:szCs w:val="24"/>
              </w:rPr>
              <w:t>kompletizácia siete ambulantných sociálnych služieb (denných stacionárov a pod.) rešpektujúc regionálne kapacitné požiadavky,</w:t>
            </w:r>
          </w:p>
          <w:p w:rsidR="005C1025" w:rsidRPr="00D6748E" w:rsidRDefault="005C1025" w:rsidP="00C70C11">
            <w:pPr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D6748E">
              <w:rPr>
                <w:rFonts w:ascii="Arial Narrow" w:hAnsi="Arial Narrow"/>
                <w:i/>
                <w:sz w:val="24"/>
                <w:szCs w:val="24"/>
              </w:rPr>
              <w:t xml:space="preserve">podpora </w:t>
            </w:r>
            <w:proofErr w:type="spellStart"/>
            <w:r w:rsidRPr="00D6748E">
              <w:rPr>
                <w:rFonts w:ascii="Arial Narrow" w:hAnsi="Arial Narrow"/>
                <w:i/>
                <w:sz w:val="24"/>
                <w:szCs w:val="24"/>
              </w:rPr>
              <w:t>komunitných</w:t>
            </w:r>
            <w:proofErr w:type="spellEnd"/>
            <w:r w:rsidRPr="00D6748E">
              <w:rPr>
                <w:rFonts w:ascii="Arial Narrow" w:hAnsi="Arial Narrow"/>
                <w:i/>
                <w:sz w:val="24"/>
                <w:szCs w:val="24"/>
              </w:rPr>
              <w:t xml:space="preserve"> služieb stabilizujúcich seniorov v domácom prostredí, </w:t>
            </w:r>
          </w:p>
          <w:p w:rsidR="005C1025" w:rsidRPr="00D6748E" w:rsidRDefault="005C1025" w:rsidP="00C70C11">
            <w:pPr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D6748E">
              <w:rPr>
                <w:rFonts w:ascii="Arial Narrow" w:hAnsi="Arial Narrow"/>
                <w:i/>
                <w:sz w:val="24"/>
                <w:szCs w:val="24"/>
              </w:rPr>
              <w:t xml:space="preserve">stabilizácia a rozvoj ľudských kapacít (vrátane ohodnotenia, pracovných </w:t>
            </w:r>
            <w:r w:rsidRPr="00D6748E">
              <w:rPr>
                <w:rFonts w:ascii="Arial Narrow" w:hAnsi="Arial Narrow"/>
                <w:i/>
                <w:sz w:val="24"/>
                <w:szCs w:val="24"/>
              </w:rPr>
              <w:lastRenderedPageBreak/>
              <w:t>podmienok a vzdelávanie).</w:t>
            </w:r>
          </w:p>
          <w:p w:rsidR="00C805CD" w:rsidRDefault="00C805CD" w:rsidP="00F173A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8D30EB" w:rsidRPr="005C1025" w:rsidRDefault="008D30EB" w:rsidP="008D30EB">
            <w:pPr>
              <w:spacing w:after="0" w:line="240" w:lineRule="auto"/>
              <w:ind w:left="708"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4.1.</w:t>
            </w:r>
            <w:r>
              <w:rPr>
                <w:rFonts w:ascii="Arial Narrow" w:hAnsi="Arial Narrow"/>
                <w:b/>
                <w:sz w:val="24"/>
                <w:szCs w:val="24"/>
              </w:rPr>
              <w:t>5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>. Krízová intervencia</w:t>
            </w:r>
          </w:p>
          <w:p w:rsidR="008D30EB" w:rsidRPr="00D6748E" w:rsidRDefault="008D30EB" w:rsidP="008D30EB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D6748E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8D30EB" w:rsidRPr="001F69A7" w:rsidRDefault="008D30EB" w:rsidP="00C70C11">
            <w:pPr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E37FC5">
              <w:rPr>
                <w:rFonts w:ascii="Arial Narrow" w:hAnsi="Arial Narrow"/>
                <w:i/>
                <w:sz w:val="24"/>
                <w:szCs w:val="24"/>
              </w:rPr>
              <w:t>budovanie systému krízovej intervencie</w:t>
            </w:r>
            <w:r w:rsidR="00E37FC5" w:rsidRPr="00E37FC5">
              <w:rPr>
                <w:rFonts w:ascii="Arial Narrow" w:hAnsi="Arial Narrow"/>
                <w:i/>
                <w:sz w:val="24"/>
                <w:szCs w:val="24"/>
              </w:rPr>
              <w:t xml:space="preserve">( pre osoby pod vplyvom alkoholu a iných látok, pre obete domáceho násilia, pre deti z rozvedených </w:t>
            </w:r>
            <w:r w:rsidR="00E37FC5" w:rsidRPr="001F69A7">
              <w:rPr>
                <w:rFonts w:ascii="Arial Narrow" w:hAnsi="Arial Narrow"/>
                <w:i/>
                <w:sz w:val="24"/>
                <w:szCs w:val="24"/>
              </w:rPr>
              <w:t xml:space="preserve">rodín a pod.), </w:t>
            </w:r>
            <w:r w:rsidRPr="001F69A7">
              <w:rPr>
                <w:rFonts w:ascii="Arial Narrow" w:hAnsi="Arial Narrow"/>
                <w:i/>
                <w:sz w:val="24"/>
                <w:szCs w:val="24"/>
              </w:rPr>
              <w:t>.</w:t>
            </w:r>
          </w:p>
          <w:p w:rsidR="007B0884" w:rsidRPr="002E224E" w:rsidRDefault="007B0884" w:rsidP="00C70C11">
            <w:pPr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tvorba a podpora programov vzdelávania pre </w:t>
            </w:r>
            <w:r w:rsidR="00E37FC5">
              <w:rPr>
                <w:rFonts w:ascii="Arial Narrow" w:hAnsi="Arial Narrow"/>
                <w:i/>
                <w:sz w:val="24"/>
                <w:szCs w:val="24"/>
              </w:rPr>
              <w:t xml:space="preserve">osoby pracujúce v tejto oblasti </w:t>
            </w:r>
          </w:p>
          <w:p w:rsidR="008D30EB" w:rsidRPr="005C1025" w:rsidRDefault="008D30EB" w:rsidP="008D30EB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C805CD" w:rsidRPr="00C805CD" w:rsidRDefault="00C805CD" w:rsidP="00F173A2">
            <w:pPr>
              <w:spacing w:after="0" w:line="240" w:lineRule="auto"/>
              <w:ind w:left="708"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C805CD">
              <w:rPr>
                <w:rFonts w:ascii="Arial Narrow" w:hAnsi="Arial Narrow"/>
                <w:b/>
                <w:sz w:val="24"/>
                <w:szCs w:val="24"/>
              </w:rPr>
              <w:t>4.1.</w:t>
            </w:r>
            <w:r w:rsidR="008D30EB">
              <w:rPr>
                <w:rFonts w:ascii="Arial Narrow" w:hAnsi="Arial Narrow"/>
                <w:b/>
                <w:sz w:val="24"/>
                <w:szCs w:val="24"/>
              </w:rPr>
              <w:t>6</w:t>
            </w:r>
            <w:r>
              <w:rPr>
                <w:rFonts w:ascii="Arial Narrow" w:hAnsi="Arial Narrow"/>
                <w:b/>
                <w:sz w:val="24"/>
                <w:szCs w:val="24"/>
              </w:rPr>
              <w:t>.</w:t>
            </w:r>
            <w:r w:rsidRPr="00C805CD">
              <w:rPr>
                <w:rFonts w:ascii="Arial Narrow" w:hAnsi="Arial Narrow"/>
                <w:b/>
                <w:sz w:val="24"/>
                <w:szCs w:val="24"/>
              </w:rPr>
              <w:t xml:space="preserve"> Služby pre kultúrny a kultúrno-vzdelávací rozvoj obyvateľov</w:t>
            </w:r>
          </w:p>
          <w:p w:rsidR="00C805CD" w:rsidRPr="00D6748E" w:rsidRDefault="00C805CD" w:rsidP="00C805CD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D6748E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C805CD" w:rsidRPr="00D6748E" w:rsidRDefault="00C805CD" w:rsidP="00C70C11">
            <w:pPr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D6748E">
              <w:rPr>
                <w:rFonts w:ascii="Arial Narrow" w:hAnsi="Arial Narrow"/>
                <w:i/>
                <w:sz w:val="24"/>
                <w:szCs w:val="24"/>
              </w:rPr>
              <w:t>obnova a dobudovanie kultúrnej infraštruktúry určenej pre obyvateľov z dôrazom na dostupnosť kultúrnych služieb</w:t>
            </w:r>
            <w:r w:rsidR="00BF5145" w:rsidRPr="00D6748E">
              <w:rPr>
                <w:rFonts w:ascii="Arial Narrow" w:hAnsi="Arial Narrow"/>
                <w:i/>
                <w:sz w:val="24"/>
                <w:szCs w:val="24"/>
              </w:rPr>
              <w:t>,</w:t>
            </w:r>
          </w:p>
          <w:p w:rsidR="001F69A7" w:rsidRDefault="00C805CD" w:rsidP="00C70C11">
            <w:pPr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D6748E">
              <w:rPr>
                <w:rFonts w:ascii="Arial Narrow" w:hAnsi="Arial Narrow"/>
                <w:i/>
                <w:sz w:val="24"/>
                <w:szCs w:val="24"/>
              </w:rPr>
              <w:t>podpora vzdelávania a budovania kultúrnej identity komunít v</w:t>
            </w:r>
            <w:r w:rsidR="001F69A7">
              <w:rPr>
                <w:rFonts w:ascii="Arial Narrow" w:hAnsi="Arial Narrow"/>
                <w:i/>
                <w:sz w:val="24"/>
                <w:szCs w:val="24"/>
              </w:rPr>
              <w:t> </w:t>
            </w:r>
            <w:r w:rsidRPr="00D6748E">
              <w:rPr>
                <w:rFonts w:ascii="Arial Narrow" w:hAnsi="Arial Narrow"/>
                <w:i/>
                <w:sz w:val="24"/>
                <w:szCs w:val="24"/>
              </w:rPr>
              <w:t>regióne</w:t>
            </w:r>
            <w:r w:rsidR="001F69A7">
              <w:rPr>
                <w:rFonts w:ascii="Arial Narrow" w:hAnsi="Arial Narrow"/>
                <w:i/>
                <w:sz w:val="24"/>
                <w:szCs w:val="24"/>
              </w:rPr>
              <w:t>,</w:t>
            </w:r>
          </w:p>
          <w:p w:rsidR="00C805CD" w:rsidRPr="00D6748E" w:rsidRDefault="00C805CD" w:rsidP="002E224E">
            <w:p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</w:p>
          <w:p w:rsidR="008D30EB" w:rsidRDefault="008D30EB" w:rsidP="008D30EB">
            <w:pPr>
              <w:spacing w:after="0" w:line="240" w:lineRule="auto"/>
              <w:ind w:left="708" w:firstLine="708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4.2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</w:r>
            <w:proofErr w:type="spellStart"/>
            <w:r w:rsidRPr="005C1025">
              <w:rPr>
                <w:rFonts w:ascii="Arial Narrow" w:hAnsi="Arial Narrow"/>
                <w:b/>
                <w:sz w:val="24"/>
                <w:szCs w:val="24"/>
              </w:rPr>
              <w:t>Inkluzívne</w:t>
            </w:r>
            <w:proofErr w:type="spellEnd"/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 vzdelávanie(PC4)</w:t>
            </w:r>
          </w:p>
          <w:p w:rsidR="005C1025" w:rsidRPr="005C1025" w:rsidRDefault="005C1025" w:rsidP="005C102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4.2.1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 xml:space="preserve">Budovanie kapacít </w:t>
            </w:r>
            <w:proofErr w:type="spellStart"/>
            <w:r w:rsidRPr="005C1025">
              <w:rPr>
                <w:rFonts w:ascii="Arial Narrow" w:hAnsi="Arial Narrow"/>
                <w:b/>
                <w:sz w:val="24"/>
                <w:szCs w:val="24"/>
              </w:rPr>
              <w:t>predprimárneho</w:t>
            </w:r>
            <w:proofErr w:type="spellEnd"/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 vzdelávania</w:t>
            </w:r>
          </w:p>
          <w:p w:rsidR="005C1025" w:rsidRPr="00D6748E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D6748E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5C1025" w:rsidRPr="00D6748E" w:rsidRDefault="005C1025" w:rsidP="00C70C11">
            <w:pPr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D6748E">
              <w:rPr>
                <w:rFonts w:ascii="Arial Narrow" w:hAnsi="Arial Narrow"/>
                <w:i/>
                <w:sz w:val="24"/>
                <w:szCs w:val="24"/>
              </w:rPr>
              <w:t xml:space="preserve">rozširovanie kapacít zariadení </w:t>
            </w:r>
            <w:proofErr w:type="spellStart"/>
            <w:r w:rsidRPr="00D6748E">
              <w:rPr>
                <w:rFonts w:ascii="Arial Narrow" w:hAnsi="Arial Narrow"/>
                <w:i/>
                <w:sz w:val="24"/>
                <w:szCs w:val="24"/>
              </w:rPr>
              <w:t>predprimárneho</w:t>
            </w:r>
            <w:proofErr w:type="spellEnd"/>
            <w:r w:rsidRPr="00D6748E">
              <w:rPr>
                <w:rFonts w:ascii="Arial Narrow" w:hAnsi="Arial Narrow"/>
                <w:i/>
                <w:sz w:val="24"/>
                <w:szCs w:val="24"/>
              </w:rPr>
              <w:t xml:space="preserve"> vzdelávania na území kraja,</w:t>
            </w:r>
          </w:p>
          <w:p w:rsidR="005C1025" w:rsidRPr="00D6748E" w:rsidRDefault="005C1025" w:rsidP="00C70C11">
            <w:pPr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D6748E">
              <w:rPr>
                <w:rFonts w:ascii="Arial Narrow" w:hAnsi="Arial Narrow"/>
                <w:i/>
                <w:sz w:val="24"/>
                <w:szCs w:val="24"/>
              </w:rPr>
              <w:t xml:space="preserve">inovácie v oblasti výchovného systému vrátane modernizácie vybavenia zariadení </w:t>
            </w:r>
            <w:proofErr w:type="spellStart"/>
            <w:r w:rsidRPr="00D6748E">
              <w:rPr>
                <w:rFonts w:ascii="Arial Narrow" w:hAnsi="Arial Narrow"/>
                <w:i/>
                <w:sz w:val="24"/>
                <w:szCs w:val="24"/>
              </w:rPr>
              <w:t>predprimárneho</w:t>
            </w:r>
            <w:proofErr w:type="spellEnd"/>
            <w:r w:rsidRPr="00D6748E">
              <w:rPr>
                <w:rFonts w:ascii="Arial Narrow" w:hAnsi="Arial Narrow"/>
                <w:i/>
                <w:sz w:val="24"/>
                <w:szCs w:val="24"/>
              </w:rPr>
              <w:t xml:space="preserve"> vzdelávania na území kraja.</w:t>
            </w:r>
          </w:p>
          <w:p w:rsidR="005C1025" w:rsidRPr="005C1025" w:rsidRDefault="005C1025" w:rsidP="005C102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4.2.2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>Celoživotné vzdelávanie a aktívne starnutie</w:t>
            </w:r>
          </w:p>
          <w:p w:rsidR="005C1025" w:rsidRPr="00D6748E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D6748E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E37FC5" w:rsidRDefault="005C1025" w:rsidP="00C70C11">
            <w:pPr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D6748E">
              <w:rPr>
                <w:rFonts w:ascii="Arial Narrow" w:hAnsi="Arial Narrow"/>
                <w:i/>
                <w:sz w:val="24"/>
                <w:szCs w:val="24"/>
              </w:rPr>
              <w:t>tvorba a podpora programov záujmového vzdelávania pre seniorov na území kraja</w:t>
            </w:r>
            <w:r w:rsidR="00E37FC5">
              <w:rPr>
                <w:rFonts w:ascii="Arial Narrow" w:hAnsi="Arial Narrow"/>
                <w:i/>
                <w:sz w:val="24"/>
                <w:szCs w:val="24"/>
              </w:rPr>
              <w:t>,</w:t>
            </w:r>
          </w:p>
          <w:p w:rsidR="00E37FC5" w:rsidRDefault="00E37FC5" w:rsidP="00C70C11">
            <w:pPr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tvorba a podpora </w:t>
            </w:r>
            <w:r w:rsidR="006B1AD6" w:rsidRPr="002E224E">
              <w:rPr>
                <w:rFonts w:ascii="Arial Narrow" w:hAnsi="Arial Narrow"/>
                <w:i/>
                <w:sz w:val="24"/>
                <w:szCs w:val="24"/>
              </w:rPr>
              <w:t xml:space="preserve">rôznych </w:t>
            </w:r>
            <w:r w:rsidRPr="002E224E">
              <w:rPr>
                <w:rFonts w:ascii="Arial Narrow" w:hAnsi="Arial Narrow"/>
                <w:i/>
                <w:sz w:val="24"/>
                <w:szCs w:val="24"/>
              </w:rPr>
              <w:t>progr</w:t>
            </w:r>
            <w:r w:rsidRPr="006B1AD6">
              <w:rPr>
                <w:rFonts w:ascii="Arial Narrow" w:hAnsi="Arial Narrow"/>
                <w:i/>
                <w:sz w:val="24"/>
                <w:szCs w:val="24"/>
              </w:rPr>
              <w:t xml:space="preserve">amov celoživotného vzdelávania </w:t>
            </w:r>
            <w:r w:rsidR="006B1AD6" w:rsidRPr="002E224E">
              <w:rPr>
                <w:rFonts w:ascii="Arial Narrow" w:hAnsi="Arial Narrow"/>
                <w:i/>
                <w:sz w:val="24"/>
                <w:szCs w:val="24"/>
              </w:rPr>
              <w:t>(napr. rekvalifikácia</w:t>
            </w:r>
            <w:r w:rsidR="006B1AD6">
              <w:rPr>
                <w:rFonts w:ascii="Arial Narrow" w:hAnsi="Arial Narrow"/>
                <w:i/>
                <w:sz w:val="24"/>
                <w:szCs w:val="24"/>
              </w:rPr>
              <w:t>, osobnostný rast, rodinné vzťahy, stop závislostiam, starostlivosť</w:t>
            </w:r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 o  nevládnych zostarnutých členov rodina pod.)</w:t>
            </w:r>
          </w:p>
          <w:p w:rsidR="005C1025" w:rsidRPr="001F69A7" w:rsidRDefault="001F69A7" w:rsidP="00C70C11">
            <w:pPr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>podpora vzdelávania v oblasti rodinných vzťahov (komunikácia v manželstve, rodičovské zručnosti, medzigeneračná solidarita)</w:t>
            </w:r>
          </w:p>
          <w:p w:rsidR="005C1025" w:rsidRPr="005C1025" w:rsidRDefault="005C1025" w:rsidP="005C1025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4.2.3</w:t>
            </w:r>
            <w:r w:rsidRPr="005C1025">
              <w:rPr>
                <w:rFonts w:ascii="Arial Narrow" w:hAnsi="Arial Narrow"/>
                <w:b/>
                <w:sz w:val="24"/>
                <w:szCs w:val="24"/>
              </w:rPr>
              <w:tab/>
              <w:t>Budovanie kapacít primárneho vzdelávania</w:t>
            </w:r>
          </w:p>
          <w:p w:rsidR="005C1025" w:rsidRPr="00D6748E" w:rsidRDefault="005C1025" w:rsidP="005C1025">
            <w:pPr>
              <w:spacing w:after="0" w:line="240" w:lineRule="auto"/>
              <w:ind w:left="708" w:firstLine="708"/>
              <w:rPr>
                <w:rFonts w:ascii="Arial Narrow" w:hAnsi="Arial Narrow"/>
                <w:i/>
                <w:sz w:val="24"/>
                <w:szCs w:val="24"/>
              </w:rPr>
            </w:pPr>
            <w:r w:rsidRPr="00D6748E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5C1025" w:rsidRPr="00D6748E" w:rsidRDefault="005C1025" w:rsidP="00C70C11">
            <w:pPr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D6748E">
              <w:rPr>
                <w:rFonts w:ascii="Arial Narrow" w:hAnsi="Arial Narrow"/>
                <w:i/>
                <w:sz w:val="24"/>
                <w:szCs w:val="24"/>
              </w:rPr>
              <w:t>rozširovanie kapacít zariadení primárneho vzdelávania na území kraja,</w:t>
            </w:r>
          </w:p>
          <w:p w:rsidR="00324198" w:rsidRDefault="005C1025" w:rsidP="00C70C11">
            <w:pPr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 w:rsidRPr="00D6748E">
              <w:rPr>
                <w:rFonts w:ascii="Arial Narrow" w:hAnsi="Arial Narrow"/>
                <w:i/>
                <w:sz w:val="24"/>
                <w:szCs w:val="24"/>
              </w:rPr>
              <w:t>inovácie v oblasti výchovného systému vrátane modernizácie vybavenia zariadení primárneho vzdelávania na území kraja</w:t>
            </w:r>
          </w:p>
          <w:p w:rsidR="005C1025" w:rsidRPr="00D6748E" w:rsidRDefault="00324198" w:rsidP="00C70C11">
            <w:pPr>
              <w:numPr>
                <w:ilvl w:val="0"/>
                <w:numId w:val="10"/>
              </w:numPr>
              <w:spacing w:after="0" w:line="240" w:lineRule="auto"/>
              <w:ind w:left="1985" w:hanging="425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 xml:space="preserve">podpora </w:t>
            </w:r>
            <w:proofErr w:type="spellStart"/>
            <w:r>
              <w:rPr>
                <w:rFonts w:ascii="Arial Narrow" w:hAnsi="Arial Narrow"/>
                <w:i/>
                <w:sz w:val="24"/>
                <w:szCs w:val="24"/>
              </w:rPr>
              <w:t>komunitných</w:t>
            </w:r>
            <w:proofErr w:type="spellEnd"/>
            <w:r>
              <w:rPr>
                <w:rFonts w:ascii="Arial Narrow" w:hAnsi="Arial Narrow"/>
                <w:i/>
                <w:sz w:val="24"/>
                <w:szCs w:val="24"/>
              </w:rPr>
              <w:t xml:space="preserve"> škôl a </w:t>
            </w:r>
            <w:proofErr w:type="spellStart"/>
            <w:r>
              <w:rPr>
                <w:rFonts w:ascii="Arial Narrow" w:hAnsi="Arial Narrow"/>
                <w:i/>
                <w:sz w:val="24"/>
                <w:szCs w:val="24"/>
              </w:rPr>
              <w:t>komunitného</w:t>
            </w:r>
            <w:proofErr w:type="spellEnd"/>
            <w:r>
              <w:rPr>
                <w:rFonts w:ascii="Arial Narrow" w:hAnsi="Arial Narrow"/>
                <w:i/>
                <w:sz w:val="24"/>
                <w:szCs w:val="24"/>
              </w:rPr>
              <w:t xml:space="preserve"> vzdelávania</w:t>
            </w:r>
          </w:p>
          <w:p w:rsidR="005C1025" w:rsidRPr="005C1025" w:rsidRDefault="005C1025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  <w:u w:val="single"/>
              </w:rPr>
            </w:pPr>
          </w:p>
          <w:p w:rsidR="0034381C" w:rsidRPr="002E224E" w:rsidRDefault="0034381C" w:rsidP="00C70C11">
            <w:pPr>
              <w:pStyle w:val="Odsekzoznamu"/>
              <w:numPr>
                <w:ilvl w:val="1"/>
                <w:numId w:val="21"/>
              </w:numPr>
              <w:suppressAutoHyphens w:val="0"/>
              <w:autoSpaceDN/>
              <w:spacing w:after="0" w:line="240" w:lineRule="auto"/>
              <w:textAlignment w:val="auto"/>
              <w:rPr>
                <w:rFonts w:ascii="Arial Narrow" w:hAnsi="Arial Narrow"/>
                <w:b/>
                <w:sz w:val="24"/>
                <w:szCs w:val="24"/>
              </w:rPr>
            </w:pPr>
            <w:r w:rsidRPr="002E224E">
              <w:rPr>
                <w:rFonts w:ascii="Arial Narrow" w:hAnsi="Arial Narrow"/>
                <w:b/>
                <w:sz w:val="24"/>
                <w:szCs w:val="24"/>
              </w:rPr>
              <w:t>Podpora športu a zdravého životného štýlu (PC5)</w:t>
            </w:r>
          </w:p>
          <w:p w:rsidR="000F5C9D" w:rsidRDefault="000F5C9D" w:rsidP="000F5C9D">
            <w:pPr>
              <w:pStyle w:val="Odsekzoznamu"/>
              <w:suppressAutoHyphens w:val="0"/>
              <w:autoSpaceDN/>
              <w:spacing w:after="0" w:line="240" w:lineRule="auto"/>
              <w:ind w:left="2130"/>
              <w:textAlignment w:val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381C" w:rsidRPr="002E224E" w:rsidRDefault="0034381C" w:rsidP="00C70C11">
            <w:pPr>
              <w:pStyle w:val="Odsekzoznamu"/>
              <w:numPr>
                <w:ilvl w:val="2"/>
                <w:numId w:val="21"/>
              </w:numPr>
              <w:suppressAutoHyphens w:val="0"/>
              <w:autoSpaceDN/>
              <w:spacing w:after="0" w:line="240" w:lineRule="auto"/>
              <w:textAlignment w:val="auto"/>
              <w:rPr>
                <w:rFonts w:ascii="Arial Narrow" w:hAnsi="Arial Narrow"/>
                <w:b/>
                <w:sz w:val="24"/>
                <w:szCs w:val="24"/>
              </w:rPr>
            </w:pPr>
            <w:r w:rsidRPr="002E224E">
              <w:rPr>
                <w:rFonts w:ascii="Arial Narrow" w:hAnsi="Arial Narrow"/>
                <w:b/>
                <w:sz w:val="24"/>
                <w:szCs w:val="24"/>
              </w:rPr>
              <w:t>Športová a oddychová infraštruktúra</w:t>
            </w:r>
          </w:p>
          <w:p w:rsidR="0034381C" w:rsidRPr="002E224E" w:rsidRDefault="0034381C" w:rsidP="002E224E">
            <w:pPr>
              <w:spacing w:after="0" w:line="240" w:lineRule="auto"/>
              <w:ind w:left="1410" w:firstLine="8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34381C" w:rsidRPr="002E224E" w:rsidRDefault="0034381C" w:rsidP="00C70C11">
            <w:pPr>
              <w:pStyle w:val="Odsekzoznamu"/>
              <w:numPr>
                <w:ilvl w:val="0"/>
                <w:numId w:val="22"/>
              </w:numPr>
              <w:suppressAutoHyphens w:val="0"/>
              <w:autoSpaceDN/>
              <w:spacing w:after="0" w:line="240" w:lineRule="auto"/>
              <w:ind w:left="2127" w:hanging="567"/>
              <w:textAlignment w:val="auto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budovanie a obnova </w:t>
            </w:r>
            <w:proofErr w:type="spellStart"/>
            <w:r w:rsidRPr="002E224E">
              <w:rPr>
                <w:rFonts w:ascii="Arial Narrow" w:hAnsi="Arial Narrow"/>
                <w:i/>
                <w:sz w:val="24"/>
                <w:szCs w:val="24"/>
              </w:rPr>
              <w:t>multi-športovísk</w:t>
            </w:r>
            <w:proofErr w:type="spellEnd"/>
            <w:r w:rsidRPr="002E224E">
              <w:rPr>
                <w:rFonts w:ascii="Arial Narrow" w:hAnsi="Arial Narrow"/>
                <w:i/>
                <w:sz w:val="24"/>
                <w:szCs w:val="24"/>
              </w:rPr>
              <w:t>, budovanie regionálnej špecifickej šport</w:t>
            </w:r>
            <w:r w:rsidRPr="002E224E">
              <w:rPr>
                <w:rFonts w:ascii="Arial Narrow" w:hAnsi="Arial Narrow"/>
                <w:i/>
                <w:sz w:val="24"/>
                <w:szCs w:val="24"/>
              </w:rPr>
              <w:t>o</w:t>
            </w:r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vej infraštruktúry, obnova existujúcej infraštruktúry </w:t>
            </w:r>
          </w:p>
          <w:p w:rsidR="0034381C" w:rsidRPr="002E224E" w:rsidRDefault="0034381C" w:rsidP="00C70C11">
            <w:pPr>
              <w:pStyle w:val="Odsekzoznamu"/>
              <w:numPr>
                <w:ilvl w:val="0"/>
                <w:numId w:val="22"/>
              </w:numPr>
              <w:suppressAutoHyphens w:val="0"/>
              <w:autoSpaceDN/>
              <w:spacing w:after="0" w:line="240" w:lineRule="auto"/>
              <w:ind w:left="2127" w:hanging="567"/>
              <w:textAlignment w:val="auto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 xml:space="preserve">rekonštrukcia športových areálov, kúpalísk, </w:t>
            </w:r>
          </w:p>
          <w:p w:rsidR="0034381C" w:rsidRPr="002E224E" w:rsidRDefault="0034381C" w:rsidP="00C70C11">
            <w:pPr>
              <w:pStyle w:val="Odsekzoznamu"/>
              <w:numPr>
                <w:ilvl w:val="0"/>
                <w:numId w:val="22"/>
              </w:numPr>
              <w:suppressAutoHyphens w:val="0"/>
              <w:autoSpaceDN/>
              <w:spacing w:after="0" w:line="240" w:lineRule="auto"/>
              <w:ind w:left="2127" w:hanging="567"/>
              <w:textAlignment w:val="auto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lastRenderedPageBreak/>
              <w:t>vybudovanie a obnova športovo-rekreačných zón</w:t>
            </w:r>
          </w:p>
          <w:p w:rsidR="0034381C" w:rsidRPr="002E224E" w:rsidRDefault="0034381C" w:rsidP="00C70C11">
            <w:pPr>
              <w:pStyle w:val="Odsekzoznamu"/>
              <w:numPr>
                <w:ilvl w:val="0"/>
                <w:numId w:val="22"/>
              </w:numPr>
              <w:suppressAutoHyphens w:val="0"/>
              <w:autoSpaceDN/>
              <w:spacing w:after="0" w:line="240" w:lineRule="auto"/>
              <w:ind w:left="2127" w:hanging="567"/>
              <w:textAlignment w:val="auto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>zlepšenie športových možností pre obyvateľov kraja</w:t>
            </w:r>
          </w:p>
          <w:p w:rsidR="0034381C" w:rsidRDefault="0034381C" w:rsidP="00C70C11">
            <w:pPr>
              <w:pStyle w:val="Odsekzoznamu"/>
              <w:numPr>
                <w:ilvl w:val="0"/>
                <w:numId w:val="22"/>
              </w:numPr>
              <w:suppressAutoHyphens w:val="0"/>
              <w:autoSpaceDN/>
              <w:spacing w:after="0" w:line="240" w:lineRule="auto"/>
              <w:ind w:left="2127" w:hanging="567"/>
              <w:textAlignment w:val="auto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>podpora športovej infraštruktúry na školách, prepojenie školstva a</w:t>
            </w:r>
            <w:r w:rsidR="00427D04">
              <w:rPr>
                <w:rFonts w:ascii="Arial Narrow" w:hAnsi="Arial Narrow"/>
                <w:i/>
                <w:sz w:val="24"/>
                <w:szCs w:val="24"/>
              </w:rPr>
              <w:t> </w:t>
            </w:r>
            <w:r w:rsidRPr="002E224E">
              <w:rPr>
                <w:rFonts w:ascii="Arial Narrow" w:hAnsi="Arial Narrow"/>
                <w:i/>
                <w:sz w:val="24"/>
                <w:szCs w:val="24"/>
              </w:rPr>
              <w:t>športu</w:t>
            </w:r>
          </w:p>
          <w:p w:rsidR="0034381C" w:rsidRPr="002E224E" w:rsidRDefault="0034381C" w:rsidP="00C70C11">
            <w:pPr>
              <w:pStyle w:val="Odsekzoznamu"/>
              <w:numPr>
                <w:ilvl w:val="0"/>
                <w:numId w:val="22"/>
              </w:numPr>
              <w:suppressAutoHyphens w:val="0"/>
              <w:autoSpaceDN/>
              <w:spacing w:after="0" w:line="240" w:lineRule="auto"/>
              <w:ind w:left="2127" w:hanging="567"/>
              <w:textAlignment w:val="auto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>podpora zdravého životného štýlu</w:t>
            </w:r>
          </w:p>
          <w:p w:rsidR="003B5A35" w:rsidRPr="002E224E" w:rsidRDefault="003B5A35" w:rsidP="00C70C11">
            <w:pPr>
              <w:pStyle w:val="Odsekzoznamu"/>
              <w:numPr>
                <w:ilvl w:val="0"/>
                <w:numId w:val="22"/>
              </w:numPr>
              <w:suppressAutoHyphens w:val="0"/>
              <w:autoSpaceDN/>
              <w:spacing w:after="0" w:line="240" w:lineRule="auto"/>
              <w:ind w:left="2127" w:hanging="567"/>
              <w:textAlignment w:val="auto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 w:cstheme="minorHAnsi"/>
                <w:i/>
                <w:sz w:val="24"/>
                <w:szCs w:val="24"/>
              </w:rPr>
              <w:t>výchova komplexne pripraveného mladého človeka (inovácie vo výchovnom systéme detí a mládeže)</w:t>
            </w:r>
          </w:p>
          <w:p w:rsidR="0034381C" w:rsidRPr="005C1025" w:rsidRDefault="0034381C" w:rsidP="005C1025">
            <w:pPr>
              <w:spacing w:after="0" w:line="240" w:lineRule="auto"/>
              <w:ind w:left="360"/>
              <w:rPr>
                <w:rFonts w:ascii="Arial Narrow" w:hAnsi="Arial Narrow"/>
                <w:b/>
              </w:rPr>
            </w:pPr>
          </w:p>
          <w:p w:rsidR="005C1025" w:rsidRPr="005C1025" w:rsidRDefault="005C1025" w:rsidP="005C1025">
            <w:pPr>
              <w:spacing w:after="0"/>
              <w:ind w:left="360" w:hanging="360"/>
              <w:rPr>
                <w:rFonts w:ascii="Arial Narrow" w:hAnsi="Arial Narrow"/>
                <w:b/>
                <w:sz w:val="24"/>
                <w:u w:val="single"/>
              </w:rPr>
            </w:pPr>
            <w:r w:rsidRPr="005C1025">
              <w:rPr>
                <w:rFonts w:ascii="Arial Narrow" w:hAnsi="Arial Narrow"/>
                <w:b/>
                <w:sz w:val="24"/>
                <w:u w:val="single"/>
              </w:rPr>
              <w:t>5      Rozvoj vidieka</w:t>
            </w:r>
          </w:p>
          <w:p w:rsidR="005C1025" w:rsidRDefault="005C1025" w:rsidP="005C1025">
            <w:pPr>
              <w:spacing w:after="0" w:line="240" w:lineRule="auto"/>
              <w:ind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5.1   Stratégie miestneho rozvoja </w:t>
            </w:r>
          </w:p>
          <w:p w:rsidR="00A33ECB" w:rsidRPr="00D6748E" w:rsidRDefault="00A33ECB" w:rsidP="002E224E">
            <w:pPr>
              <w:spacing w:after="0" w:line="240" w:lineRule="auto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i/>
                <w:sz w:val="24"/>
                <w:szCs w:val="24"/>
              </w:rPr>
              <w:t xml:space="preserve">             </w:t>
            </w:r>
            <w:r w:rsidRPr="00D6748E">
              <w:rPr>
                <w:rFonts w:ascii="Arial Narrow" w:hAnsi="Arial Narrow"/>
                <w:i/>
                <w:sz w:val="24"/>
                <w:szCs w:val="24"/>
              </w:rPr>
              <w:t>Identifikované operácie:</w:t>
            </w:r>
          </w:p>
          <w:p w:rsidR="00A33ECB" w:rsidRPr="002E224E" w:rsidRDefault="00A33ECB" w:rsidP="00C70C11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rPr>
                <w:rFonts w:ascii="Arial Narrow" w:hAnsi="Arial Narrow"/>
                <w:i/>
                <w:sz w:val="24"/>
                <w:szCs w:val="24"/>
              </w:rPr>
            </w:pPr>
            <w:r w:rsidRPr="002E224E">
              <w:rPr>
                <w:rFonts w:ascii="Arial Narrow" w:hAnsi="Arial Narrow"/>
                <w:i/>
                <w:sz w:val="24"/>
                <w:szCs w:val="24"/>
              </w:rPr>
              <w:t>tvorba stratégií miestneho rozvoja a podpora aktérov pripravujúcich a implementujúcich stratégie</w:t>
            </w:r>
          </w:p>
          <w:p w:rsidR="005C1025" w:rsidRPr="005C1025" w:rsidRDefault="005C1025" w:rsidP="005C1025">
            <w:pPr>
              <w:spacing w:after="0" w:line="240" w:lineRule="auto"/>
              <w:ind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 xml:space="preserve">5.2   Implementácia operácií stratégie miestneho rozvoja </w:t>
            </w:r>
          </w:p>
          <w:p w:rsidR="005C1025" w:rsidRPr="005C1025" w:rsidRDefault="005C1025" w:rsidP="005C1025">
            <w:pPr>
              <w:spacing w:after="0" w:line="240" w:lineRule="auto"/>
              <w:ind w:firstLine="708"/>
              <w:rPr>
                <w:rFonts w:ascii="Arial Narrow" w:hAnsi="Arial Narrow"/>
                <w:b/>
                <w:sz w:val="24"/>
                <w:szCs w:val="24"/>
              </w:rPr>
            </w:pPr>
            <w:r w:rsidRPr="005C1025">
              <w:rPr>
                <w:rFonts w:ascii="Arial Narrow" w:hAnsi="Arial Narrow"/>
                <w:b/>
                <w:sz w:val="24"/>
                <w:szCs w:val="24"/>
              </w:rPr>
              <w:t>5.3   Projekty spolupráce</w:t>
            </w:r>
          </w:p>
          <w:p w:rsidR="005C1025" w:rsidRPr="005C1025" w:rsidRDefault="005C1025" w:rsidP="005C1025">
            <w:pPr>
              <w:spacing w:after="0" w:line="240" w:lineRule="auto"/>
              <w:ind w:firstLine="708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C1025" w:rsidRPr="005C1025" w:rsidRDefault="005C1025" w:rsidP="005C1025">
            <w:pPr>
              <w:spacing w:after="0"/>
              <w:ind w:left="360" w:hanging="360"/>
              <w:rPr>
                <w:rFonts w:ascii="Arial Narrow" w:hAnsi="Arial Narrow"/>
                <w:b/>
                <w:sz w:val="24"/>
                <w:u w:val="single"/>
              </w:rPr>
            </w:pPr>
            <w:r w:rsidRPr="005C1025">
              <w:rPr>
                <w:rFonts w:ascii="Arial Narrow" w:hAnsi="Arial Narrow"/>
                <w:b/>
                <w:sz w:val="24"/>
                <w:u w:val="single"/>
              </w:rPr>
              <w:t>6      Cezhraničná spolupráca</w:t>
            </w:r>
          </w:p>
          <w:p w:rsidR="005C1025" w:rsidRPr="005C1025" w:rsidRDefault="005C1025" w:rsidP="005C1025">
            <w:pPr>
              <w:spacing w:after="120" w:line="240" w:lineRule="auto"/>
              <w:rPr>
                <w:rFonts w:ascii="Arial Narrow" w:hAnsi="Arial Narrow"/>
              </w:rPr>
            </w:pPr>
          </w:p>
          <w:p w:rsidR="005C1025" w:rsidRPr="005C1025" w:rsidRDefault="005C1025" w:rsidP="005C1025">
            <w:pPr>
              <w:spacing w:after="0"/>
              <w:ind w:left="360" w:hanging="360"/>
              <w:rPr>
                <w:rFonts w:ascii="Arial Narrow" w:hAnsi="Arial Narrow"/>
                <w:b/>
                <w:sz w:val="24"/>
                <w:u w:val="single"/>
              </w:rPr>
            </w:pPr>
            <w:r w:rsidRPr="005C1025">
              <w:rPr>
                <w:rFonts w:ascii="Arial Narrow" w:hAnsi="Arial Narrow"/>
                <w:b/>
                <w:sz w:val="24"/>
                <w:u w:val="single"/>
              </w:rPr>
              <w:t>7     Vyvážený rozvoj všetkých regiónov, miest a obcí v TSK</w:t>
            </w:r>
          </w:p>
          <w:p w:rsidR="005C1025" w:rsidRPr="005C1025" w:rsidRDefault="005C1025" w:rsidP="005C1025">
            <w:pPr>
              <w:spacing w:after="0" w:line="240" w:lineRule="auto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 xml:space="preserve">Jednotlivé SPR a ich strategické a špecifické plány sú v prílohe č. </w:t>
            </w:r>
            <w:r w:rsidR="00181A7C">
              <w:rPr>
                <w:rFonts w:ascii="Arial Narrow" w:hAnsi="Arial Narrow"/>
                <w:i/>
              </w:rPr>
              <w:t>2</w:t>
            </w:r>
          </w:p>
          <w:p w:rsidR="005C1025" w:rsidRPr="005C1025" w:rsidRDefault="005C1025" w:rsidP="00181A7C">
            <w:pPr>
              <w:spacing w:after="0" w:line="240" w:lineRule="auto"/>
              <w:rPr>
                <w:rFonts w:ascii="Arial Narrow" w:hAnsi="Arial Narrow"/>
                <w:i/>
              </w:rPr>
            </w:pPr>
          </w:p>
          <w:p w:rsidR="005C1025" w:rsidRPr="005C1025" w:rsidRDefault="005C1025" w:rsidP="005C1025">
            <w:pPr>
              <w:spacing w:after="0"/>
              <w:ind w:left="360" w:hanging="360"/>
              <w:rPr>
                <w:rFonts w:ascii="Arial Narrow" w:hAnsi="Arial Narrow"/>
                <w:b/>
                <w:sz w:val="24"/>
                <w:u w:val="single"/>
              </w:rPr>
            </w:pPr>
            <w:r w:rsidRPr="005C1025">
              <w:rPr>
                <w:rFonts w:ascii="Arial Narrow" w:hAnsi="Arial Narrow"/>
                <w:b/>
                <w:sz w:val="24"/>
                <w:u w:val="single"/>
              </w:rPr>
              <w:t>8     Vyvážený rozvoj metropolitného regiónu TSK</w:t>
            </w:r>
          </w:p>
          <w:p w:rsidR="005C1025" w:rsidRPr="005C1025" w:rsidRDefault="005C1025" w:rsidP="005C1025">
            <w:pPr>
              <w:spacing w:after="0" w:line="240" w:lineRule="auto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 xml:space="preserve">Priority, strategické a špecifické ciele územia UMR Prievidza - Nováky sú v prílohe č. </w:t>
            </w:r>
            <w:r w:rsidR="00181A7C">
              <w:rPr>
                <w:rFonts w:ascii="Arial Narrow" w:hAnsi="Arial Narrow"/>
                <w:i/>
              </w:rPr>
              <w:t>3</w:t>
            </w:r>
          </w:p>
          <w:p w:rsidR="00F173A2" w:rsidRDefault="00F173A2" w:rsidP="00F173A2">
            <w:pPr>
              <w:spacing w:after="0" w:line="240" w:lineRule="auto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Priority, strategické a špecifické ciele územia UMR Trenčín  sú v prílohe č. 6</w:t>
            </w:r>
          </w:p>
          <w:p w:rsidR="00000542" w:rsidRPr="005C1025" w:rsidRDefault="00000542" w:rsidP="00F173A2">
            <w:pPr>
              <w:spacing w:after="0" w:line="240" w:lineRule="auto"/>
              <w:rPr>
                <w:rFonts w:ascii="Arial Narrow" w:hAnsi="Arial Narrow"/>
                <w:i/>
              </w:rPr>
            </w:pPr>
          </w:p>
          <w:p w:rsidR="005C1025" w:rsidRDefault="00F934F1" w:rsidP="002E224E">
            <w:pPr>
              <w:spacing w:after="0"/>
              <w:rPr>
                <w:rFonts w:ascii="Arial Narrow" w:hAnsi="Arial Narrow"/>
                <w:b/>
                <w:sz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u w:val="single"/>
              </w:rPr>
              <w:t xml:space="preserve">9. </w:t>
            </w:r>
            <w:r w:rsidR="005C1025" w:rsidRPr="002E224E">
              <w:rPr>
                <w:rFonts w:ascii="Arial Narrow" w:hAnsi="Arial Narrow"/>
                <w:b/>
                <w:sz w:val="24"/>
                <w:u w:val="single"/>
              </w:rPr>
              <w:t>Udržateľná a spravodlivá transformácia územia TSK</w:t>
            </w:r>
          </w:p>
          <w:p w:rsidR="00C21CE7" w:rsidRPr="00704AE3" w:rsidRDefault="00DE3E16" w:rsidP="00DE3E16">
            <w:pPr>
              <w:spacing w:after="0" w:line="240" w:lineRule="auto"/>
              <w:jc w:val="both"/>
              <w:rPr>
                <w:rFonts w:ascii="Arial Narrow" w:hAnsi="Arial Narrow"/>
                <w:sz w:val="24"/>
              </w:rPr>
            </w:pPr>
            <w:r w:rsidRPr="00704AE3">
              <w:rPr>
                <w:rFonts w:ascii="Arial Narrow" w:hAnsi="Arial Narrow"/>
                <w:sz w:val="24"/>
              </w:rPr>
              <w:t>Strategický cieľ nadväzuje na uznesenie Vlády SR č. 580 z 12.12.2018 k návrhu problematiky transformácie regiónu Horná Nitra.</w:t>
            </w:r>
          </w:p>
          <w:p w:rsidR="00DE3E16" w:rsidRPr="00704AE3" w:rsidRDefault="00DE3E16" w:rsidP="00DE3E16">
            <w:pPr>
              <w:spacing w:after="0" w:line="240" w:lineRule="auto"/>
              <w:jc w:val="both"/>
              <w:rPr>
                <w:rFonts w:ascii="Arial Narrow" w:hAnsi="Arial Narrow"/>
                <w:sz w:val="24"/>
              </w:rPr>
            </w:pPr>
            <w:r w:rsidRPr="00704AE3">
              <w:rPr>
                <w:rFonts w:ascii="Arial Narrow" w:hAnsi="Arial Narrow"/>
                <w:sz w:val="24"/>
              </w:rPr>
              <w:t xml:space="preserve"> Identifikované základné ciele:</w:t>
            </w:r>
          </w:p>
          <w:p w:rsidR="00DE3E16" w:rsidRPr="00704AE3" w:rsidRDefault="00DE3E16" w:rsidP="00DE3E16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 Narrow" w:hAnsi="Arial Narrow"/>
                <w:sz w:val="24"/>
              </w:rPr>
            </w:pPr>
            <w:r w:rsidRPr="00704AE3">
              <w:rPr>
                <w:rFonts w:ascii="Arial Narrow" w:hAnsi="Arial Narrow"/>
                <w:sz w:val="24"/>
              </w:rPr>
              <w:t>Mobilita a prepojenosť regiónu</w:t>
            </w:r>
          </w:p>
          <w:p w:rsidR="00DE3E16" w:rsidRPr="00704AE3" w:rsidRDefault="00DE3E16" w:rsidP="00DE3E16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 Narrow" w:hAnsi="Arial Narrow"/>
                <w:sz w:val="24"/>
              </w:rPr>
            </w:pPr>
            <w:r w:rsidRPr="00704AE3">
              <w:rPr>
                <w:rFonts w:ascii="Arial Narrow" w:hAnsi="Arial Narrow"/>
                <w:sz w:val="24"/>
              </w:rPr>
              <w:t>Ekonomika, podnikanie a inovácie</w:t>
            </w:r>
          </w:p>
          <w:p w:rsidR="00DE3E16" w:rsidRPr="00704AE3" w:rsidRDefault="00DE3E16" w:rsidP="00DE3E16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 Narrow" w:hAnsi="Arial Narrow"/>
                <w:sz w:val="24"/>
              </w:rPr>
            </w:pPr>
            <w:r w:rsidRPr="00704AE3">
              <w:rPr>
                <w:rFonts w:ascii="Arial Narrow" w:hAnsi="Arial Narrow"/>
                <w:sz w:val="24"/>
              </w:rPr>
              <w:t>Udržateľné životné prostredie</w:t>
            </w:r>
          </w:p>
          <w:p w:rsidR="00DE3E16" w:rsidRPr="00704AE3" w:rsidRDefault="00DE3E16" w:rsidP="00DE3E16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 Narrow" w:hAnsi="Arial Narrow"/>
                <w:sz w:val="24"/>
              </w:rPr>
            </w:pPr>
            <w:r w:rsidRPr="00704AE3">
              <w:rPr>
                <w:rFonts w:ascii="Arial Narrow" w:hAnsi="Arial Narrow"/>
                <w:sz w:val="24"/>
              </w:rPr>
              <w:t>Kvalita života a sociálna infraštruktúra</w:t>
            </w:r>
          </w:p>
          <w:p w:rsidR="00C21CE7" w:rsidRPr="00704AE3" w:rsidRDefault="00C21CE7" w:rsidP="00DE3E16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  <w:p w:rsidR="00F9369E" w:rsidRPr="00704AE3" w:rsidRDefault="00DE3E16" w:rsidP="00DE3E16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704AE3">
              <w:rPr>
                <w:rFonts w:ascii="Arial Narrow" w:hAnsi="Arial Narrow"/>
              </w:rPr>
              <w:t xml:space="preserve">Špecifikácia priorít, </w:t>
            </w:r>
            <w:r w:rsidR="0061163D" w:rsidRPr="00704AE3">
              <w:rPr>
                <w:rFonts w:ascii="Arial Narrow" w:hAnsi="Arial Narrow"/>
              </w:rPr>
              <w:t xml:space="preserve">cieľov, operácií </w:t>
            </w:r>
            <w:r w:rsidRPr="00704AE3">
              <w:rPr>
                <w:rFonts w:ascii="Arial Narrow" w:hAnsi="Arial Narrow"/>
              </w:rPr>
              <w:t xml:space="preserve">a opatrení je obsiahnutá v prílohe č. </w:t>
            </w:r>
            <w:r w:rsidR="00C21CE7" w:rsidRPr="00704AE3">
              <w:rPr>
                <w:rFonts w:ascii="Arial Narrow" w:hAnsi="Arial Narrow"/>
              </w:rPr>
              <w:t>5 Integrované územné investície, časť 7</w:t>
            </w:r>
            <w:r w:rsidRPr="00704AE3">
              <w:rPr>
                <w:rFonts w:ascii="Arial Narrow" w:hAnsi="Arial Narrow"/>
              </w:rPr>
              <w:t xml:space="preserve"> </w:t>
            </w:r>
            <w:r w:rsidR="0061163D" w:rsidRPr="00704AE3">
              <w:rPr>
                <w:rFonts w:ascii="Arial Narrow" w:hAnsi="Arial Narrow"/>
              </w:rPr>
              <w:t>IÚI Transformácia hornej Nitry.</w:t>
            </w:r>
          </w:p>
          <w:p w:rsidR="00F439CB" w:rsidRPr="009966DA" w:rsidDel="00900CB4" w:rsidRDefault="00F439CB" w:rsidP="005C1025">
            <w:pPr>
              <w:pStyle w:val="Odsekzoznamu"/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F439CB" w:rsidRPr="00087D6B" w:rsidTr="00F439CB">
        <w:tc>
          <w:tcPr>
            <w:tcW w:w="92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5A0FC4" w:rsidDel="00900CB4" w:rsidRDefault="005A0FC4" w:rsidP="002E224E">
            <w:pPr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 xml:space="preserve">1.5 </w:t>
            </w:r>
            <w:r w:rsidR="00F439CB" w:rsidRPr="005A0FC4">
              <w:rPr>
                <w:rFonts w:ascii="Arial Narrow" w:hAnsi="Arial Narrow"/>
                <w:b/>
              </w:rPr>
              <w:t>Zásobník projektov  Programu hospodárskeho rozvoja a sociálneho rozvoja Trenčianskeho samosprávneho  kraja</w:t>
            </w:r>
          </w:p>
        </w:tc>
      </w:tr>
      <w:tr w:rsidR="00F439CB" w:rsidRPr="00087D6B" w:rsidTr="00F439CB">
        <w:tc>
          <w:tcPr>
            <w:tcW w:w="92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Default="00F439CB" w:rsidP="00163AF5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</w:p>
          <w:p w:rsidR="00181A7C" w:rsidRPr="001729FF" w:rsidRDefault="00181A7C" w:rsidP="00163AF5">
            <w:pPr>
              <w:spacing w:after="0" w:line="240" w:lineRule="auto"/>
              <w:rPr>
                <w:rFonts w:ascii="Arial Narrow" w:hAnsi="Arial Narrow" w:cstheme="minorHAnsi"/>
                <w:i/>
              </w:rPr>
            </w:pPr>
            <w:r w:rsidRPr="001729FF">
              <w:rPr>
                <w:rFonts w:ascii="Arial Narrow" w:hAnsi="Arial Narrow" w:cstheme="minorHAnsi"/>
                <w:i/>
              </w:rPr>
              <w:t xml:space="preserve">Zásobník projektových zámerov </w:t>
            </w:r>
            <w:r w:rsidR="00D505DB">
              <w:rPr>
                <w:rFonts w:ascii="Arial Narrow" w:hAnsi="Arial Narrow" w:cstheme="minorHAnsi"/>
                <w:i/>
              </w:rPr>
              <w:t xml:space="preserve">subjektov </w:t>
            </w:r>
            <w:r w:rsidR="00DF6983">
              <w:rPr>
                <w:rFonts w:ascii="Arial Narrow" w:hAnsi="Arial Narrow" w:cstheme="minorHAnsi"/>
                <w:i/>
              </w:rPr>
              <w:t xml:space="preserve">v </w:t>
            </w:r>
            <w:r w:rsidR="00D505DB">
              <w:rPr>
                <w:rFonts w:ascii="Arial Narrow" w:hAnsi="Arial Narrow" w:cstheme="minorHAnsi"/>
                <w:i/>
              </w:rPr>
              <w:t xml:space="preserve">TSK a </w:t>
            </w:r>
            <w:r w:rsidR="001729FF" w:rsidRPr="001729FF">
              <w:rPr>
                <w:rFonts w:ascii="Arial Narrow" w:hAnsi="Arial Narrow" w:cstheme="minorHAnsi"/>
                <w:i/>
              </w:rPr>
              <w:t xml:space="preserve">SPR </w:t>
            </w:r>
            <w:r w:rsidRPr="001729FF">
              <w:rPr>
                <w:rFonts w:ascii="Arial Narrow" w:hAnsi="Arial Narrow" w:cstheme="minorHAnsi"/>
                <w:i/>
              </w:rPr>
              <w:t>je uvedený v</w:t>
            </w:r>
            <w:r w:rsidR="001729FF" w:rsidRPr="001729FF">
              <w:rPr>
                <w:rFonts w:ascii="Arial Narrow" w:hAnsi="Arial Narrow" w:cstheme="minorHAnsi"/>
                <w:i/>
              </w:rPr>
              <w:t> prílohe č.4.</w:t>
            </w:r>
          </w:p>
          <w:p w:rsidR="00181A7C" w:rsidRDefault="00181A7C" w:rsidP="00163AF5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</w:p>
          <w:p w:rsidR="005A0FC4" w:rsidRPr="005A0FC4" w:rsidRDefault="005A0FC4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5A0FC4">
              <w:rPr>
                <w:rFonts w:ascii="Arial Narrow" w:hAnsi="Arial Narrow" w:cstheme="minorHAnsi"/>
              </w:rPr>
              <w:t>Zásobník obsahuje potreby subjektov Trenčianskeho kraja a jeho SPR a území UMR. V ďalšom procese prípravy PHRSR budú identifikované kľúčové – nosné projekty pre rozvoj TSK a SPR a komplementárne projekty. Kľúčové projekty na území UMR budú definované na úrovni UMR.</w:t>
            </w:r>
          </w:p>
          <w:p w:rsidR="00181A7C" w:rsidRPr="00087D6B" w:rsidRDefault="00181A7C" w:rsidP="00163AF5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</w:p>
          <w:p w:rsidR="00F439CB" w:rsidRPr="00087D6B" w:rsidDel="00900CB4" w:rsidRDefault="00F439CB" w:rsidP="002E224E">
            <w:pPr>
              <w:spacing w:after="0" w:line="240" w:lineRule="auto"/>
              <w:ind w:left="709"/>
              <w:rPr>
                <w:rFonts w:ascii="Arial Narrow" w:hAnsi="Arial Narrow" w:cstheme="minorHAnsi"/>
                <w:b/>
              </w:rPr>
            </w:pPr>
          </w:p>
        </w:tc>
      </w:tr>
      <w:tr w:rsidR="00F439CB" w:rsidRPr="00087D6B" w:rsidTr="00F439CB">
        <w:tc>
          <w:tcPr>
            <w:tcW w:w="92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163AF5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  <w:r w:rsidRPr="00087D6B">
              <w:rPr>
                <w:rFonts w:ascii="Arial Narrow" w:hAnsi="Arial Narrow" w:cstheme="minorHAnsi"/>
                <w:b/>
              </w:rPr>
              <w:t>1.6. Kľúčové a indikatívne projekty integrovaných územných investícií ako častí integrovaných investičných balíčkov financovateľných z prostriedkov EŠIF</w:t>
            </w:r>
          </w:p>
        </w:tc>
      </w:tr>
      <w:tr w:rsidR="00F439CB" w:rsidRPr="00087D6B" w:rsidTr="00F439CB">
        <w:tc>
          <w:tcPr>
            <w:tcW w:w="92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Default="00F439CB" w:rsidP="000C7849">
            <w:pPr>
              <w:spacing w:after="0" w:line="240" w:lineRule="auto"/>
              <w:ind w:left="709"/>
              <w:rPr>
                <w:rFonts w:ascii="Arial Narrow" w:hAnsi="Arial Narrow" w:cstheme="minorHAnsi"/>
                <w:b/>
              </w:rPr>
            </w:pPr>
          </w:p>
          <w:p w:rsidR="001729FF" w:rsidRPr="001729FF" w:rsidRDefault="001729FF" w:rsidP="001729FF">
            <w:pPr>
              <w:spacing w:after="0" w:line="240" w:lineRule="auto"/>
              <w:rPr>
                <w:rFonts w:ascii="Arial Narrow" w:hAnsi="Arial Narrow" w:cstheme="minorHAnsi"/>
                <w:i/>
              </w:rPr>
            </w:pPr>
            <w:r>
              <w:rPr>
                <w:rFonts w:ascii="Arial Narrow" w:hAnsi="Arial Narrow" w:cstheme="minorHAnsi"/>
                <w:i/>
              </w:rPr>
              <w:t>Zoznam Integrovaných územných investícií je uvedený v prílohe č. 5</w:t>
            </w:r>
            <w:r w:rsidRPr="001729FF">
              <w:rPr>
                <w:rFonts w:ascii="Arial Narrow" w:hAnsi="Arial Narrow" w:cstheme="minorHAnsi"/>
                <w:i/>
              </w:rPr>
              <w:t>.</w:t>
            </w:r>
          </w:p>
          <w:p w:rsidR="001729FF" w:rsidRPr="00087D6B" w:rsidRDefault="001729FF" w:rsidP="000C7849">
            <w:pPr>
              <w:spacing w:after="0" w:line="240" w:lineRule="auto"/>
              <w:ind w:left="709"/>
              <w:rPr>
                <w:rFonts w:ascii="Arial Narrow" w:hAnsi="Arial Narrow" w:cstheme="minorHAnsi"/>
                <w:b/>
              </w:rPr>
            </w:pPr>
          </w:p>
          <w:p w:rsidR="00F439CB" w:rsidRPr="00087D6B" w:rsidRDefault="00F439CB" w:rsidP="00544BB5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  <w:r w:rsidRPr="00087D6B">
              <w:rPr>
                <w:rFonts w:ascii="Arial Narrow" w:hAnsi="Arial Narrow" w:cstheme="minorHAnsi"/>
                <w:b/>
              </w:rPr>
              <w:t>1.6.1 Kľúčové- nosné projekty pre rozvoj kraja a jeho SPR financovateľné z prostriedkov EŠIF</w:t>
            </w:r>
          </w:p>
          <w:p w:rsidR="00F439CB" w:rsidRPr="00087D6B" w:rsidRDefault="00F439CB" w:rsidP="00544BB5">
            <w:pPr>
              <w:spacing w:after="0" w:line="240" w:lineRule="auto"/>
              <w:ind w:left="709"/>
              <w:rPr>
                <w:rFonts w:ascii="Arial Narrow" w:hAnsi="Arial Narrow" w:cstheme="minorHAnsi"/>
                <w:b/>
              </w:rPr>
            </w:pPr>
            <w:r>
              <w:rPr>
                <w:rFonts w:ascii="Arial Narrow" w:hAnsi="Arial Narrow" w:cstheme="minorHAnsi"/>
                <w:b/>
              </w:rPr>
              <w:t>1.6.1.1 Na úrovni T</w:t>
            </w:r>
            <w:r w:rsidRPr="00087D6B">
              <w:rPr>
                <w:rFonts w:ascii="Arial Narrow" w:hAnsi="Arial Narrow" w:cstheme="minorHAnsi"/>
                <w:b/>
              </w:rPr>
              <w:t>SK:</w:t>
            </w:r>
          </w:p>
          <w:p w:rsidR="00F439CB" w:rsidRPr="00087D6B" w:rsidRDefault="00F439CB" w:rsidP="00544BB5">
            <w:pPr>
              <w:spacing w:after="0" w:line="240" w:lineRule="auto"/>
              <w:ind w:left="709"/>
              <w:rPr>
                <w:rFonts w:ascii="Arial Narrow" w:hAnsi="Arial Narrow" w:cstheme="minorHAnsi"/>
                <w:b/>
                <w:i/>
              </w:rPr>
            </w:pPr>
            <w:r w:rsidRPr="00087D6B">
              <w:rPr>
                <w:rFonts w:ascii="Arial Narrow" w:hAnsi="Arial Narrow" w:cstheme="minorHAnsi"/>
                <w:i/>
              </w:rPr>
              <w:t>Definované ako súčasť PHRSR v </w:t>
            </w:r>
            <w:proofErr w:type="spellStart"/>
            <w:r w:rsidRPr="00087D6B">
              <w:rPr>
                <w:rFonts w:ascii="Arial Narrow" w:hAnsi="Arial Narrow" w:cstheme="minorHAnsi"/>
                <w:i/>
              </w:rPr>
              <w:t>participatívnom</w:t>
            </w:r>
            <w:proofErr w:type="spellEnd"/>
            <w:r w:rsidRPr="00087D6B">
              <w:rPr>
                <w:rFonts w:ascii="Arial Narrow" w:hAnsi="Arial Narrow" w:cstheme="minorHAnsi"/>
                <w:i/>
              </w:rPr>
              <w:t xml:space="preserve"> procese</w:t>
            </w:r>
          </w:p>
          <w:p w:rsidR="00F439CB" w:rsidRPr="00087D6B" w:rsidRDefault="00F439CB" w:rsidP="00544BB5">
            <w:pPr>
              <w:pStyle w:val="Odsekzoznamu"/>
              <w:spacing w:after="0" w:line="240" w:lineRule="auto"/>
              <w:ind w:left="709"/>
              <w:rPr>
                <w:rFonts w:ascii="Arial Narrow" w:hAnsi="Arial Narrow" w:cstheme="minorHAnsi"/>
                <w:b/>
              </w:rPr>
            </w:pPr>
            <w:r w:rsidRPr="00087D6B">
              <w:rPr>
                <w:rFonts w:ascii="Arial Narrow" w:hAnsi="Arial Narrow" w:cstheme="minorHAnsi"/>
                <w:b/>
              </w:rPr>
              <w:t>1.6.1.2 Na úrovni špecifických st</w:t>
            </w:r>
            <w:r>
              <w:rPr>
                <w:rFonts w:ascii="Arial Narrow" w:hAnsi="Arial Narrow" w:cstheme="minorHAnsi"/>
                <w:b/>
              </w:rPr>
              <w:t>rategicko-plánovacích regiónov T</w:t>
            </w:r>
            <w:r w:rsidRPr="00087D6B">
              <w:rPr>
                <w:rFonts w:ascii="Arial Narrow" w:hAnsi="Arial Narrow" w:cstheme="minorHAnsi"/>
                <w:b/>
              </w:rPr>
              <w:t>SK</w:t>
            </w:r>
          </w:p>
          <w:p w:rsidR="00F439CB" w:rsidRPr="00087D6B" w:rsidRDefault="00F439CB" w:rsidP="00544BB5">
            <w:pPr>
              <w:spacing w:after="0" w:line="240" w:lineRule="auto"/>
              <w:ind w:left="709"/>
              <w:rPr>
                <w:rFonts w:ascii="Arial Narrow" w:hAnsi="Arial Narrow" w:cstheme="minorHAnsi"/>
                <w:i/>
              </w:rPr>
            </w:pPr>
            <w:r w:rsidRPr="00087D6B">
              <w:rPr>
                <w:rFonts w:ascii="Arial Narrow" w:hAnsi="Arial Narrow" w:cstheme="minorHAnsi"/>
                <w:i/>
              </w:rPr>
              <w:t>Definované ako súčasť IÚI v </w:t>
            </w:r>
            <w:proofErr w:type="spellStart"/>
            <w:r w:rsidRPr="00087D6B">
              <w:rPr>
                <w:rFonts w:ascii="Arial Narrow" w:hAnsi="Arial Narrow" w:cstheme="minorHAnsi"/>
                <w:i/>
              </w:rPr>
              <w:t>participatívnom</w:t>
            </w:r>
            <w:proofErr w:type="spellEnd"/>
            <w:r w:rsidRPr="00087D6B">
              <w:rPr>
                <w:rFonts w:ascii="Arial Narrow" w:hAnsi="Arial Narrow" w:cstheme="minorHAnsi"/>
                <w:i/>
              </w:rPr>
              <w:t xml:space="preserve"> procese</w:t>
            </w:r>
          </w:p>
          <w:p w:rsidR="00F439CB" w:rsidRPr="00087D6B" w:rsidRDefault="00F439CB" w:rsidP="00544BB5">
            <w:pPr>
              <w:spacing w:after="0" w:line="240" w:lineRule="auto"/>
              <w:ind w:left="709"/>
              <w:rPr>
                <w:rFonts w:ascii="Arial Narrow" w:hAnsi="Arial Narrow" w:cstheme="minorHAnsi"/>
                <w:b/>
              </w:rPr>
            </w:pPr>
            <w:r w:rsidRPr="00087D6B">
              <w:rPr>
                <w:rFonts w:ascii="Arial Narrow" w:hAnsi="Arial Narrow" w:cstheme="minorHAnsi"/>
                <w:b/>
              </w:rPr>
              <w:t>1.6.1.3. Na úrovni UMR</w:t>
            </w:r>
          </w:p>
          <w:p w:rsidR="00F439CB" w:rsidRPr="00087D6B" w:rsidRDefault="00F439CB" w:rsidP="00544BB5">
            <w:pPr>
              <w:spacing w:after="0" w:line="240" w:lineRule="auto"/>
              <w:ind w:left="709"/>
              <w:rPr>
                <w:rFonts w:ascii="Arial Narrow" w:hAnsi="Arial Narrow" w:cstheme="minorHAnsi"/>
                <w:i/>
              </w:rPr>
            </w:pPr>
            <w:r w:rsidRPr="00087D6B">
              <w:rPr>
                <w:rFonts w:ascii="Arial Narrow" w:hAnsi="Arial Narrow" w:cstheme="minorHAnsi"/>
                <w:i/>
              </w:rPr>
              <w:t>Definované v </w:t>
            </w:r>
            <w:proofErr w:type="spellStart"/>
            <w:r w:rsidRPr="00087D6B">
              <w:rPr>
                <w:rFonts w:ascii="Arial Narrow" w:hAnsi="Arial Narrow" w:cstheme="minorHAnsi"/>
                <w:i/>
              </w:rPr>
              <w:t>participatívnom</w:t>
            </w:r>
            <w:proofErr w:type="spellEnd"/>
            <w:r w:rsidRPr="00087D6B">
              <w:rPr>
                <w:rFonts w:ascii="Arial Narrow" w:hAnsi="Arial Narrow" w:cstheme="minorHAnsi"/>
                <w:i/>
              </w:rPr>
              <w:t xml:space="preserve"> procese</w:t>
            </w:r>
          </w:p>
          <w:p w:rsidR="00F439CB" w:rsidRPr="00087D6B" w:rsidRDefault="00F439CB" w:rsidP="00544BB5">
            <w:pPr>
              <w:spacing w:after="0" w:line="240" w:lineRule="auto"/>
              <w:ind w:left="709"/>
              <w:rPr>
                <w:rFonts w:ascii="Arial Narrow" w:hAnsi="Arial Narrow" w:cstheme="minorHAnsi"/>
              </w:rPr>
            </w:pPr>
          </w:p>
          <w:p w:rsidR="00F439CB" w:rsidRPr="00087D6B" w:rsidRDefault="00F439CB" w:rsidP="00544BB5">
            <w:pPr>
              <w:spacing w:after="0" w:line="240" w:lineRule="auto"/>
              <w:ind w:left="709"/>
              <w:rPr>
                <w:rFonts w:ascii="Arial Narrow" w:hAnsi="Arial Narrow" w:cstheme="minorHAnsi"/>
                <w:b/>
                <w:i/>
              </w:rPr>
            </w:pPr>
          </w:p>
          <w:p w:rsidR="00F439CB" w:rsidRPr="00087D6B" w:rsidRDefault="00F439CB" w:rsidP="00544BB5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  <w:r w:rsidRPr="00087D6B">
              <w:rPr>
                <w:rFonts w:ascii="Arial Narrow" w:hAnsi="Arial Narrow" w:cstheme="minorHAnsi"/>
                <w:b/>
              </w:rPr>
              <w:t>1.6.2      Komplementárne projekty ku kľúčovým projektom (udávané tu ako indikatívne  projekty) financovateľné z prostriedkov EŠIF</w:t>
            </w:r>
          </w:p>
          <w:p w:rsidR="00F439CB" w:rsidRPr="00087D6B" w:rsidRDefault="00F439CB" w:rsidP="00544BB5">
            <w:pPr>
              <w:spacing w:after="0" w:line="240" w:lineRule="auto"/>
              <w:ind w:left="709"/>
              <w:rPr>
                <w:rFonts w:ascii="Arial Narrow" w:hAnsi="Arial Narrow" w:cstheme="minorHAnsi"/>
                <w:b/>
              </w:rPr>
            </w:pPr>
            <w:r>
              <w:rPr>
                <w:rFonts w:ascii="Arial Narrow" w:hAnsi="Arial Narrow" w:cstheme="minorHAnsi"/>
                <w:b/>
              </w:rPr>
              <w:t>1.6.2.1 Na úrovni T</w:t>
            </w:r>
            <w:r w:rsidRPr="00087D6B">
              <w:rPr>
                <w:rFonts w:ascii="Arial Narrow" w:hAnsi="Arial Narrow" w:cstheme="minorHAnsi"/>
                <w:b/>
              </w:rPr>
              <w:t>SK:</w:t>
            </w:r>
          </w:p>
          <w:p w:rsidR="00F439CB" w:rsidRPr="00087D6B" w:rsidRDefault="00F439CB" w:rsidP="00544BB5">
            <w:pPr>
              <w:spacing w:after="0" w:line="240" w:lineRule="auto"/>
              <w:ind w:left="709"/>
              <w:rPr>
                <w:rFonts w:ascii="Arial Narrow" w:hAnsi="Arial Narrow" w:cstheme="minorHAnsi"/>
                <w:i/>
              </w:rPr>
            </w:pPr>
            <w:r w:rsidRPr="00087D6B">
              <w:rPr>
                <w:rFonts w:ascii="Arial Narrow" w:hAnsi="Arial Narrow" w:cstheme="minorHAnsi"/>
                <w:i/>
              </w:rPr>
              <w:t>Definované ako súčasť PHRSR v </w:t>
            </w:r>
            <w:proofErr w:type="spellStart"/>
            <w:r w:rsidRPr="00087D6B">
              <w:rPr>
                <w:rFonts w:ascii="Arial Narrow" w:hAnsi="Arial Narrow" w:cstheme="minorHAnsi"/>
                <w:i/>
              </w:rPr>
              <w:t>participatívnom</w:t>
            </w:r>
            <w:proofErr w:type="spellEnd"/>
            <w:r w:rsidRPr="00087D6B">
              <w:rPr>
                <w:rFonts w:ascii="Arial Narrow" w:hAnsi="Arial Narrow" w:cstheme="minorHAnsi"/>
                <w:i/>
              </w:rPr>
              <w:t xml:space="preserve"> procese</w:t>
            </w:r>
          </w:p>
          <w:p w:rsidR="00F439CB" w:rsidRPr="00087D6B" w:rsidRDefault="00F439CB" w:rsidP="00544BB5">
            <w:pPr>
              <w:pStyle w:val="Odsekzoznamu"/>
              <w:spacing w:after="0" w:line="240" w:lineRule="auto"/>
              <w:ind w:left="709"/>
              <w:rPr>
                <w:rFonts w:ascii="Arial Narrow" w:hAnsi="Arial Narrow" w:cstheme="minorHAnsi"/>
                <w:b/>
              </w:rPr>
            </w:pPr>
            <w:r w:rsidRPr="00087D6B">
              <w:rPr>
                <w:rFonts w:ascii="Arial Narrow" w:hAnsi="Arial Narrow" w:cstheme="minorHAnsi"/>
                <w:b/>
              </w:rPr>
              <w:t>1.6.2.2 Na úrovni špecifických st</w:t>
            </w:r>
            <w:r>
              <w:rPr>
                <w:rFonts w:ascii="Arial Narrow" w:hAnsi="Arial Narrow" w:cstheme="minorHAnsi"/>
                <w:b/>
              </w:rPr>
              <w:t>rategicko-plánovacích regiónov T</w:t>
            </w:r>
            <w:r w:rsidRPr="00087D6B">
              <w:rPr>
                <w:rFonts w:ascii="Arial Narrow" w:hAnsi="Arial Narrow" w:cstheme="minorHAnsi"/>
                <w:b/>
              </w:rPr>
              <w:t>SK</w:t>
            </w:r>
          </w:p>
          <w:p w:rsidR="00F439CB" w:rsidRPr="00087D6B" w:rsidRDefault="00F439CB" w:rsidP="00544BB5">
            <w:pPr>
              <w:spacing w:after="0" w:line="240" w:lineRule="auto"/>
              <w:ind w:left="709"/>
              <w:rPr>
                <w:rFonts w:ascii="Arial Narrow" w:hAnsi="Arial Narrow" w:cstheme="minorHAnsi"/>
                <w:i/>
              </w:rPr>
            </w:pPr>
            <w:r w:rsidRPr="00087D6B">
              <w:rPr>
                <w:rFonts w:ascii="Arial Narrow" w:hAnsi="Arial Narrow" w:cstheme="minorHAnsi"/>
                <w:i/>
              </w:rPr>
              <w:t>Definované ako súčasť IÚI v </w:t>
            </w:r>
            <w:proofErr w:type="spellStart"/>
            <w:r w:rsidRPr="00087D6B">
              <w:rPr>
                <w:rFonts w:ascii="Arial Narrow" w:hAnsi="Arial Narrow" w:cstheme="minorHAnsi"/>
                <w:i/>
              </w:rPr>
              <w:t>participatívnom</w:t>
            </w:r>
            <w:proofErr w:type="spellEnd"/>
            <w:r w:rsidRPr="00087D6B">
              <w:rPr>
                <w:rFonts w:ascii="Arial Narrow" w:hAnsi="Arial Narrow" w:cstheme="minorHAnsi"/>
                <w:i/>
              </w:rPr>
              <w:t xml:space="preserve"> procese</w:t>
            </w:r>
          </w:p>
          <w:p w:rsidR="00F439CB" w:rsidRPr="00087D6B" w:rsidRDefault="00F439CB" w:rsidP="00544BB5">
            <w:pPr>
              <w:spacing w:after="0" w:line="240" w:lineRule="auto"/>
              <w:ind w:left="709"/>
              <w:rPr>
                <w:rFonts w:ascii="Arial Narrow" w:hAnsi="Arial Narrow" w:cstheme="minorHAnsi"/>
                <w:b/>
                <w:i/>
              </w:rPr>
            </w:pPr>
            <w:r w:rsidRPr="00087D6B">
              <w:rPr>
                <w:rFonts w:ascii="Arial Narrow" w:hAnsi="Arial Narrow" w:cstheme="minorHAnsi"/>
                <w:b/>
              </w:rPr>
              <w:t>1.6.2.3 Na úrovni UMR</w:t>
            </w:r>
          </w:p>
          <w:p w:rsidR="00F439CB" w:rsidRPr="00087D6B" w:rsidRDefault="00F439CB" w:rsidP="00544BB5">
            <w:pPr>
              <w:spacing w:after="0" w:line="240" w:lineRule="auto"/>
              <w:ind w:left="709"/>
              <w:rPr>
                <w:rFonts w:ascii="Arial Narrow" w:hAnsi="Arial Narrow" w:cstheme="minorHAnsi"/>
                <w:i/>
              </w:rPr>
            </w:pPr>
            <w:r w:rsidRPr="00087D6B">
              <w:rPr>
                <w:rFonts w:ascii="Arial Narrow" w:hAnsi="Arial Narrow" w:cstheme="minorHAnsi"/>
                <w:i/>
              </w:rPr>
              <w:t>Definované ako súčasť IÚI v </w:t>
            </w:r>
            <w:proofErr w:type="spellStart"/>
            <w:r w:rsidRPr="00087D6B">
              <w:rPr>
                <w:rFonts w:ascii="Arial Narrow" w:hAnsi="Arial Narrow" w:cstheme="minorHAnsi"/>
                <w:i/>
              </w:rPr>
              <w:t>participatívnom</w:t>
            </w:r>
            <w:proofErr w:type="spellEnd"/>
            <w:r w:rsidRPr="00087D6B">
              <w:rPr>
                <w:rFonts w:ascii="Arial Narrow" w:hAnsi="Arial Narrow" w:cstheme="minorHAnsi"/>
                <w:i/>
              </w:rPr>
              <w:t xml:space="preserve"> procese</w:t>
            </w:r>
          </w:p>
          <w:p w:rsidR="00F439CB" w:rsidRPr="00087D6B" w:rsidRDefault="00F439CB" w:rsidP="000C7849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</w:p>
        </w:tc>
      </w:tr>
      <w:tr w:rsidR="00F439CB" w:rsidRPr="00087D6B" w:rsidTr="00F439CB">
        <w:tc>
          <w:tcPr>
            <w:tcW w:w="92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ED7BF5" w:rsidRDefault="00ED7BF5" w:rsidP="00ED7BF5">
            <w:pPr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2.            </w:t>
            </w:r>
            <w:r w:rsidR="00F439CB" w:rsidRPr="00ED7BF5">
              <w:rPr>
                <w:rFonts w:ascii="Arial Narrow" w:hAnsi="Arial Narrow"/>
                <w:b/>
              </w:rPr>
              <w:t>Predpokladaný obsah strategického dokumentu</w:t>
            </w:r>
          </w:p>
        </w:tc>
      </w:tr>
      <w:tr w:rsidR="00F439CB" w:rsidRPr="00087D6B" w:rsidTr="00F439CB">
        <w:tc>
          <w:tcPr>
            <w:tcW w:w="92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BB0B13">
            <w:pPr>
              <w:pStyle w:val="Odsekzoznamu"/>
              <w:numPr>
                <w:ilvl w:val="1"/>
                <w:numId w:val="7"/>
              </w:numPr>
              <w:spacing w:after="0" w:line="240" w:lineRule="auto"/>
              <w:ind w:hanging="1486"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>Charakter dokumentu</w:t>
            </w:r>
          </w:p>
        </w:tc>
      </w:tr>
      <w:tr w:rsidR="00F439CB" w:rsidRPr="00087D6B" w:rsidTr="00F439CB">
        <w:tc>
          <w:tcPr>
            <w:tcW w:w="92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163AF5">
            <w:pPr>
              <w:spacing w:after="0" w:line="240" w:lineRule="auto"/>
              <w:rPr>
                <w:rFonts w:ascii="Arial Narrow" w:hAnsi="Arial Narrow"/>
                <w:i/>
              </w:rPr>
            </w:pPr>
          </w:p>
          <w:p w:rsidR="00F439CB" w:rsidRPr="00087D6B" w:rsidRDefault="00F439CB" w:rsidP="00163AF5">
            <w:pPr>
              <w:spacing w:after="0" w:line="240" w:lineRule="auto"/>
              <w:rPr>
                <w:rFonts w:ascii="Arial Narrow" w:hAnsi="Arial Narrow"/>
              </w:rPr>
            </w:pPr>
            <w:r w:rsidRPr="00087D6B">
              <w:rPr>
                <w:rFonts w:ascii="Arial Narrow" w:hAnsi="Arial Narrow"/>
              </w:rPr>
              <w:t>Strategický dokument má povahu nového dokumentu -  PHRSR samosprávneho kraja.</w:t>
            </w:r>
          </w:p>
          <w:p w:rsidR="00F439CB" w:rsidRPr="00087D6B" w:rsidRDefault="00F439CB" w:rsidP="00163AF5">
            <w:pPr>
              <w:spacing w:after="0" w:line="240" w:lineRule="auto"/>
              <w:rPr>
                <w:rFonts w:ascii="Arial Narrow" w:hAnsi="Arial Narrow"/>
                <w:i/>
              </w:rPr>
            </w:pPr>
          </w:p>
        </w:tc>
      </w:tr>
      <w:tr w:rsidR="00F439CB" w:rsidRPr="00087D6B" w:rsidTr="00F439CB">
        <w:tc>
          <w:tcPr>
            <w:tcW w:w="92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BB0B13">
            <w:pPr>
              <w:pStyle w:val="Odsekzoznamu"/>
              <w:numPr>
                <w:ilvl w:val="1"/>
                <w:numId w:val="7"/>
              </w:numPr>
              <w:spacing w:after="0" w:line="240" w:lineRule="auto"/>
              <w:ind w:hanging="1486"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 xml:space="preserve">Body obsahu </w:t>
            </w:r>
            <w:r>
              <w:rPr>
                <w:rFonts w:ascii="Arial Narrow" w:hAnsi="Arial Narrow"/>
                <w:b/>
              </w:rPr>
              <w:t>PHRSR T</w:t>
            </w:r>
            <w:r w:rsidRPr="00087D6B">
              <w:rPr>
                <w:rFonts w:ascii="Arial Narrow" w:hAnsi="Arial Narrow"/>
                <w:b/>
              </w:rPr>
              <w:t xml:space="preserve">SK </w:t>
            </w:r>
          </w:p>
        </w:tc>
      </w:tr>
      <w:tr w:rsidR="00F439CB" w:rsidRPr="00087D6B" w:rsidTr="00F439CB">
        <w:tc>
          <w:tcPr>
            <w:tcW w:w="92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Default="00F439CB" w:rsidP="00BB0B13">
            <w:pPr>
              <w:pStyle w:val="Odsekzoznamu"/>
              <w:numPr>
                <w:ilvl w:val="0"/>
                <w:numId w:val="5"/>
              </w:numPr>
              <w:spacing w:after="120" w:line="240" w:lineRule="auto"/>
              <w:contextualSpacing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Úvod: PHRSR T</w:t>
            </w:r>
            <w:r w:rsidRPr="00087D6B">
              <w:rPr>
                <w:rFonts w:ascii="Arial Narrow" w:hAnsi="Arial Narrow"/>
                <w:b/>
              </w:rPr>
              <w:t xml:space="preserve">SK a IÚS </w:t>
            </w:r>
            <w:r>
              <w:rPr>
                <w:rFonts w:ascii="Arial Narrow" w:hAnsi="Arial Narrow"/>
                <w:b/>
              </w:rPr>
              <w:t>T</w:t>
            </w:r>
            <w:r w:rsidRPr="00087D6B">
              <w:rPr>
                <w:rFonts w:ascii="Arial Narrow" w:hAnsi="Arial Narrow"/>
                <w:b/>
              </w:rPr>
              <w:t>SK ako jeho súčasť.</w:t>
            </w:r>
          </w:p>
          <w:p w:rsidR="00F439CB" w:rsidRPr="00087D6B" w:rsidRDefault="00F439CB" w:rsidP="005F63E6">
            <w:pPr>
              <w:pStyle w:val="Odsekzoznamu"/>
              <w:spacing w:after="120" w:line="240" w:lineRule="auto"/>
              <w:ind w:left="360"/>
              <w:contextualSpacing/>
              <w:rPr>
                <w:rFonts w:ascii="Arial Narrow" w:hAnsi="Arial Narrow"/>
                <w:b/>
              </w:rPr>
            </w:pPr>
          </w:p>
          <w:p w:rsidR="00F439CB" w:rsidRPr="00087D6B" w:rsidRDefault="00F439CB" w:rsidP="00BB0B13">
            <w:pPr>
              <w:pStyle w:val="Odsekzoznamu"/>
              <w:numPr>
                <w:ilvl w:val="1"/>
                <w:numId w:val="5"/>
              </w:numPr>
              <w:autoSpaceDN/>
              <w:spacing w:after="120" w:line="240" w:lineRule="auto"/>
              <w:contextualSpacing/>
              <w:jc w:val="both"/>
              <w:textAlignment w:val="auto"/>
              <w:rPr>
                <w:rFonts w:ascii="Arial Narrow" w:hAnsi="Arial Narrow"/>
              </w:rPr>
            </w:pPr>
            <w:r w:rsidRPr="00087D6B">
              <w:rPr>
                <w:rFonts w:ascii="Arial Narrow" w:hAnsi="Arial Narrow"/>
              </w:rPr>
              <w:t>Inštitucionálne východiská (legislatíva, kompetencie, partneri a inštitucionalizované štruktúry partnerstiev).</w:t>
            </w:r>
          </w:p>
          <w:p w:rsidR="00F439CB" w:rsidRPr="00087D6B" w:rsidRDefault="00F439CB" w:rsidP="00BB0B13">
            <w:pPr>
              <w:pStyle w:val="Odsekzoznamu"/>
              <w:numPr>
                <w:ilvl w:val="1"/>
                <w:numId w:val="5"/>
              </w:numPr>
              <w:spacing w:after="120" w:line="240" w:lineRule="auto"/>
              <w:contextualSpacing/>
              <w:rPr>
                <w:rFonts w:ascii="Arial Narrow" w:hAnsi="Arial Narrow"/>
              </w:rPr>
            </w:pPr>
            <w:r w:rsidRPr="00087D6B">
              <w:rPr>
                <w:rFonts w:ascii="Arial Narrow" w:hAnsi="Arial Narrow"/>
              </w:rPr>
              <w:t xml:space="preserve">Obsahové východiská  - výzvy, problémy a impulzy pre tvorbu </w:t>
            </w:r>
            <w:r>
              <w:rPr>
                <w:rFonts w:ascii="Arial Narrow" w:hAnsi="Arial Narrow"/>
              </w:rPr>
              <w:t>PHRSR T</w:t>
            </w:r>
            <w:r w:rsidRPr="00087D6B">
              <w:rPr>
                <w:rFonts w:ascii="Arial Narrow" w:hAnsi="Arial Narrow"/>
              </w:rPr>
              <w:t xml:space="preserve">SK , definícia územia pre spracovanie </w:t>
            </w:r>
            <w:r>
              <w:rPr>
                <w:rFonts w:ascii="Arial Narrow" w:hAnsi="Arial Narrow"/>
              </w:rPr>
              <w:t>PHRSR T</w:t>
            </w:r>
            <w:r w:rsidRPr="00087D6B">
              <w:rPr>
                <w:rFonts w:ascii="Arial Narrow" w:hAnsi="Arial Narrow"/>
              </w:rPr>
              <w:t xml:space="preserve">SK , definícia a zdôvodnenie územnej štrukturácie stratégie </w:t>
            </w:r>
            <w:r>
              <w:rPr>
                <w:rFonts w:ascii="Arial Narrow" w:hAnsi="Arial Narrow"/>
              </w:rPr>
              <w:t>PHRSR T</w:t>
            </w:r>
            <w:r w:rsidRPr="00087D6B">
              <w:rPr>
                <w:rFonts w:ascii="Arial Narrow" w:hAnsi="Arial Narrow"/>
              </w:rPr>
              <w:t>SK).</w:t>
            </w:r>
          </w:p>
          <w:p w:rsidR="00F439CB" w:rsidRPr="00087D6B" w:rsidRDefault="00F439CB" w:rsidP="00BB0B13">
            <w:pPr>
              <w:pStyle w:val="Odsekzoznamu"/>
              <w:numPr>
                <w:ilvl w:val="1"/>
                <w:numId w:val="5"/>
              </w:numPr>
              <w:spacing w:after="120" w:line="240" w:lineRule="auto"/>
              <w:contextualSpacing/>
              <w:rPr>
                <w:rFonts w:ascii="Arial Narrow" w:hAnsi="Arial Narrow"/>
              </w:rPr>
            </w:pPr>
            <w:r w:rsidRPr="00087D6B">
              <w:rPr>
                <w:rFonts w:ascii="Arial Narrow" w:hAnsi="Arial Narrow"/>
              </w:rPr>
              <w:t>Relevantné vstupy z nadradených programových a strategických dokumentov.</w:t>
            </w:r>
          </w:p>
          <w:p w:rsidR="00F439CB" w:rsidRDefault="00F439CB" w:rsidP="00BB0B13">
            <w:pPr>
              <w:pStyle w:val="Odsekzoznamu"/>
              <w:numPr>
                <w:ilvl w:val="1"/>
                <w:numId w:val="5"/>
              </w:numPr>
              <w:spacing w:after="120" w:line="240" w:lineRule="auto"/>
              <w:contextualSpacing/>
              <w:rPr>
                <w:rFonts w:ascii="Arial Narrow" w:hAnsi="Arial Narrow"/>
              </w:rPr>
            </w:pPr>
            <w:r w:rsidRPr="00087D6B">
              <w:rPr>
                <w:rFonts w:ascii="Arial Narrow" w:hAnsi="Arial Narrow"/>
              </w:rPr>
              <w:t>Informácia o prípravnom procese, proces</w:t>
            </w:r>
            <w:r>
              <w:rPr>
                <w:rFonts w:ascii="Arial Narrow" w:hAnsi="Arial Narrow"/>
              </w:rPr>
              <w:t xml:space="preserve">e </w:t>
            </w:r>
            <w:proofErr w:type="spellStart"/>
            <w:r>
              <w:rPr>
                <w:rFonts w:ascii="Arial Narrow" w:hAnsi="Arial Narrow"/>
              </w:rPr>
              <w:t>participatívnej</w:t>
            </w:r>
            <w:proofErr w:type="spellEnd"/>
            <w:r>
              <w:rPr>
                <w:rFonts w:ascii="Arial Narrow" w:hAnsi="Arial Narrow"/>
              </w:rPr>
              <w:t xml:space="preserve"> tvorby PHRSR T</w:t>
            </w:r>
            <w:r w:rsidRPr="00087D6B">
              <w:rPr>
                <w:rFonts w:ascii="Arial Narrow" w:hAnsi="Arial Narrow"/>
              </w:rPr>
              <w:t>SK.</w:t>
            </w:r>
          </w:p>
          <w:p w:rsidR="00F439CB" w:rsidRPr="00087D6B" w:rsidRDefault="00F439CB" w:rsidP="005F63E6">
            <w:pPr>
              <w:pStyle w:val="Odsekzoznamu"/>
              <w:spacing w:after="120" w:line="240" w:lineRule="auto"/>
              <w:ind w:left="792"/>
              <w:contextualSpacing/>
              <w:rPr>
                <w:rFonts w:ascii="Arial Narrow" w:hAnsi="Arial Narrow"/>
              </w:rPr>
            </w:pPr>
          </w:p>
          <w:p w:rsidR="00F439CB" w:rsidRPr="00087D6B" w:rsidRDefault="00F439CB" w:rsidP="00BB0B13">
            <w:pPr>
              <w:pStyle w:val="Odsekzoznamu"/>
              <w:numPr>
                <w:ilvl w:val="0"/>
                <w:numId w:val="5"/>
              </w:numPr>
              <w:spacing w:after="120" w:line="240" w:lineRule="auto"/>
              <w:contextualSpacing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>Analytické východiská</w:t>
            </w:r>
          </w:p>
          <w:p w:rsidR="00F439CB" w:rsidRPr="00087D6B" w:rsidRDefault="00F439CB" w:rsidP="00BB0B13">
            <w:pPr>
              <w:pStyle w:val="Odsekzoznamu"/>
              <w:numPr>
                <w:ilvl w:val="0"/>
                <w:numId w:val="3"/>
              </w:numPr>
              <w:autoSpaceDN/>
              <w:spacing w:after="120" w:line="240" w:lineRule="auto"/>
              <w:jc w:val="both"/>
              <w:textAlignment w:val="auto"/>
              <w:rPr>
                <w:rFonts w:ascii="Arial Narrow" w:eastAsia="Arial" w:hAnsi="Arial Narrow"/>
                <w:iCs/>
                <w:vanish/>
              </w:rPr>
            </w:pPr>
          </w:p>
          <w:p w:rsidR="00F439CB" w:rsidRPr="00087D6B" w:rsidRDefault="00F439CB" w:rsidP="00BB0B13">
            <w:pPr>
              <w:pStyle w:val="Odsekzoznamu"/>
              <w:numPr>
                <w:ilvl w:val="1"/>
                <w:numId w:val="5"/>
              </w:numPr>
              <w:autoSpaceDN/>
              <w:spacing w:after="120" w:line="240" w:lineRule="auto"/>
              <w:contextualSpacing/>
              <w:jc w:val="both"/>
              <w:textAlignment w:val="auto"/>
              <w:rPr>
                <w:rFonts w:ascii="Arial Narrow" w:hAnsi="Arial Narrow"/>
              </w:rPr>
            </w:pPr>
            <w:r w:rsidRPr="00087D6B">
              <w:rPr>
                <w:rFonts w:ascii="Arial Narrow" w:hAnsi="Arial Narrow"/>
              </w:rPr>
              <w:t>Zhodnotenie stratégií, dokumentov, opatrení, aktivít, projektov v minulosti  realizovaných VÚC, alebo relevantnými sociálnoekonomickými partnermi, vrátane kritického zhodnotenia dopadov, efektov a efektívnosti.</w:t>
            </w:r>
          </w:p>
          <w:p w:rsidR="00F439CB" w:rsidRPr="00087D6B" w:rsidRDefault="00F439CB" w:rsidP="00BB0B13">
            <w:pPr>
              <w:pStyle w:val="Odsekzoznamu"/>
              <w:numPr>
                <w:ilvl w:val="1"/>
                <w:numId w:val="5"/>
              </w:numPr>
              <w:autoSpaceDN/>
              <w:spacing w:after="120" w:line="240" w:lineRule="auto"/>
              <w:contextualSpacing/>
              <w:jc w:val="both"/>
              <w:textAlignment w:val="auto"/>
              <w:rPr>
                <w:rFonts w:ascii="Arial Narrow" w:hAnsi="Arial Narrow"/>
              </w:rPr>
            </w:pPr>
            <w:r w:rsidRPr="00087D6B">
              <w:rPr>
                <w:rFonts w:ascii="Arial Narrow" w:hAnsi="Arial Narrow"/>
              </w:rPr>
              <w:t xml:space="preserve">Kľúčové trendy vývoja, ak by sa stratégia </w:t>
            </w:r>
            <w:r>
              <w:rPr>
                <w:rFonts w:ascii="Arial Narrow" w:hAnsi="Arial Narrow"/>
              </w:rPr>
              <w:t>PHRSR T</w:t>
            </w:r>
            <w:r w:rsidRPr="00087D6B">
              <w:rPr>
                <w:rFonts w:ascii="Arial Narrow" w:hAnsi="Arial Narrow"/>
              </w:rPr>
              <w:t>SK neimplementovala.</w:t>
            </w:r>
          </w:p>
          <w:p w:rsidR="00F439CB" w:rsidRPr="00087D6B" w:rsidRDefault="00F439CB" w:rsidP="00BB0B13">
            <w:pPr>
              <w:pStyle w:val="Odsekzoznamu"/>
              <w:numPr>
                <w:ilvl w:val="1"/>
                <w:numId w:val="5"/>
              </w:numPr>
              <w:autoSpaceDN/>
              <w:spacing w:after="120" w:line="240" w:lineRule="auto"/>
              <w:contextualSpacing/>
              <w:jc w:val="both"/>
              <w:textAlignment w:val="auto"/>
              <w:rPr>
                <w:rFonts w:ascii="Arial Narrow" w:hAnsi="Arial Narrow"/>
              </w:rPr>
            </w:pPr>
            <w:r w:rsidRPr="00087D6B">
              <w:rPr>
                <w:rFonts w:ascii="Arial Narrow" w:hAnsi="Arial Narrow"/>
              </w:rPr>
              <w:t>Identifikácia vnútorných potenciálov, výziev, limito</w:t>
            </w:r>
            <w:r w:rsidR="000F5C9D">
              <w:rPr>
                <w:rFonts w:ascii="Arial Narrow" w:hAnsi="Arial Narrow"/>
              </w:rPr>
              <w:t>v a problémov v štruktúre: sociálno</w:t>
            </w:r>
            <w:r w:rsidRPr="00087D6B">
              <w:rPr>
                <w:rFonts w:ascii="Arial Narrow" w:hAnsi="Arial Narrow"/>
              </w:rPr>
              <w:t>-ekonomické, územno-technické, prírodno-environmentálne, kultúrne, inštitucionálno-organizačné.</w:t>
            </w:r>
          </w:p>
          <w:p w:rsidR="00F439CB" w:rsidRPr="00087D6B" w:rsidRDefault="00F439CB" w:rsidP="00BB0B13">
            <w:pPr>
              <w:pStyle w:val="Odsekzoznamu"/>
              <w:numPr>
                <w:ilvl w:val="1"/>
                <w:numId w:val="5"/>
              </w:numPr>
              <w:autoSpaceDN/>
              <w:spacing w:after="120" w:line="240" w:lineRule="auto"/>
              <w:contextualSpacing/>
              <w:jc w:val="both"/>
              <w:textAlignment w:val="auto"/>
              <w:rPr>
                <w:rFonts w:ascii="Arial Narrow" w:hAnsi="Arial Narrow"/>
              </w:rPr>
            </w:pPr>
            <w:r w:rsidRPr="00087D6B">
              <w:rPr>
                <w:rFonts w:ascii="Arial Narrow" w:hAnsi="Arial Narrow"/>
              </w:rPr>
              <w:t>Identifikácia výziev, limitov a problémov z vonkajšieho prostredia vrátane analýzy konkurenčného prost</w:t>
            </w:r>
            <w:r w:rsidR="000F5C9D">
              <w:rPr>
                <w:rFonts w:ascii="Arial Narrow" w:hAnsi="Arial Narrow"/>
              </w:rPr>
              <w:t>redia pre VÚC v štruktúre: sociálno</w:t>
            </w:r>
            <w:r w:rsidRPr="00087D6B">
              <w:rPr>
                <w:rFonts w:ascii="Arial Narrow" w:hAnsi="Arial Narrow"/>
              </w:rPr>
              <w:t>-ekonomické, územno-technické, prírodno-environmentálne, kultúrne, inštitucionálno-organizačné.</w:t>
            </w:r>
          </w:p>
          <w:p w:rsidR="00F439CB" w:rsidRPr="00087D6B" w:rsidRDefault="00F439CB" w:rsidP="00BB0B13">
            <w:pPr>
              <w:pStyle w:val="Odsekzoznamu"/>
              <w:numPr>
                <w:ilvl w:val="1"/>
                <w:numId w:val="5"/>
              </w:numPr>
              <w:autoSpaceDN/>
              <w:spacing w:after="120" w:line="240" w:lineRule="auto"/>
              <w:contextualSpacing/>
              <w:jc w:val="both"/>
              <w:textAlignment w:val="auto"/>
              <w:rPr>
                <w:rFonts w:ascii="Arial Narrow" w:hAnsi="Arial Narrow"/>
              </w:rPr>
            </w:pPr>
            <w:r w:rsidRPr="00087D6B">
              <w:rPr>
                <w:rFonts w:ascii="Arial Narrow" w:hAnsi="Arial Narrow"/>
              </w:rPr>
              <w:t>Výstupy SWOT analýzy pre voľbu typu stratégie.</w:t>
            </w:r>
          </w:p>
          <w:p w:rsidR="00F439CB" w:rsidRPr="00087D6B" w:rsidRDefault="00F439CB" w:rsidP="00BB0B13">
            <w:pPr>
              <w:pStyle w:val="Odsekzoznamu"/>
              <w:numPr>
                <w:ilvl w:val="1"/>
                <w:numId w:val="5"/>
              </w:numPr>
              <w:autoSpaceDN/>
              <w:spacing w:after="120" w:line="240" w:lineRule="auto"/>
              <w:contextualSpacing/>
              <w:jc w:val="both"/>
              <w:textAlignment w:val="auto"/>
              <w:rPr>
                <w:rFonts w:ascii="Arial Narrow" w:hAnsi="Arial Narrow"/>
              </w:rPr>
            </w:pPr>
            <w:r w:rsidRPr="00087D6B">
              <w:rPr>
                <w:rFonts w:ascii="Arial Narrow" w:hAnsi="Arial Narrow"/>
              </w:rPr>
              <w:t xml:space="preserve">Výstup </w:t>
            </w:r>
            <w:proofErr w:type="spellStart"/>
            <w:r w:rsidRPr="00087D6B">
              <w:rPr>
                <w:rFonts w:ascii="Arial Narrow" w:hAnsi="Arial Narrow"/>
              </w:rPr>
              <w:t>benchmarkingu</w:t>
            </w:r>
            <w:proofErr w:type="spellEnd"/>
            <w:r w:rsidRPr="00087D6B">
              <w:rPr>
                <w:rFonts w:ascii="Arial Narrow" w:hAnsi="Arial Narrow"/>
              </w:rPr>
              <w:t xml:space="preserve"> v kontexte širšieho územia.</w:t>
            </w:r>
          </w:p>
          <w:p w:rsidR="00F439CB" w:rsidRPr="00087D6B" w:rsidRDefault="00F439CB" w:rsidP="00BB0B13">
            <w:pPr>
              <w:pStyle w:val="Odsekzoznamu"/>
              <w:numPr>
                <w:ilvl w:val="1"/>
                <w:numId w:val="5"/>
              </w:numPr>
              <w:autoSpaceDN/>
              <w:spacing w:after="120" w:line="240" w:lineRule="auto"/>
              <w:contextualSpacing/>
              <w:jc w:val="both"/>
              <w:textAlignment w:val="auto"/>
              <w:rPr>
                <w:rFonts w:ascii="Arial Narrow" w:hAnsi="Arial Narrow"/>
              </w:rPr>
            </w:pPr>
            <w:r w:rsidRPr="00087D6B">
              <w:rPr>
                <w:rFonts w:ascii="Arial Narrow" w:hAnsi="Arial Narrow"/>
              </w:rPr>
              <w:t>Identifikácia disparít a faktorov rozvoja.</w:t>
            </w:r>
          </w:p>
          <w:p w:rsidR="00F439CB" w:rsidRPr="00087D6B" w:rsidRDefault="00F439CB" w:rsidP="00BB0B13">
            <w:pPr>
              <w:pStyle w:val="Odsekzoznamu"/>
              <w:numPr>
                <w:ilvl w:val="1"/>
                <w:numId w:val="5"/>
              </w:numPr>
              <w:autoSpaceDN/>
              <w:spacing w:after="120" w:line="240" w:lineRule="auto"/>
              <w:contextualSpacing/>
              <w:jc w:val="both"/>
              <w:textAlignment w:val="auto"/>
              <w:rPr>
                <w:rFonts w:ascii="Arial Narrow" w:hAnsi="Arial Narrow"/>
              </w:rPr>
            </w:pPr>
            <w:r w:rsidRPr="00087D6B">
              <w:rPr>
                <w:rFonts w:ascii="Arial Narrow" w:hAnsi="Arial Narrow"/>
              </w:rPr>
              <w:t>Strom výziev a problémov.</w:t>
            </w:r>
          </w:p>
          <w:p w:rsidR="00F439CB" w:rsidRDefault="00F439CB" w:rsidP="00BB0B13">
            <w:pPr>
              <w:pStyle w:val="Odsekzoznamu"/>
              <w:numPr>
                <w:ilvl w:val="1"/>
                <w:numId w:val="5"/>
              </w:numPr>
              <w:autoSpaceDN/>
              <w:spacing w:after="120" w:line="240" w:lineRule="auto"/>
              <w:contextualSpacing/>
              <w:jc w:val="both"/>
              <w:textAlignment w:val="auto"/>
              <w:rPr>
                <w:rFonts w:ascii="Arial Narrow" w:hAnsi="Arial Narrow"/>
              </w:rPr>
            </w:pPr>
            <w:r w:rsidRPr="00087D6B">
              <w:rPr>
                <w:rFonts w:ascii="Arial Narrow" w:hAnsi="Arial Narrow"/>
              </w:rPr>
              <w:t xml:space="preserve"> Východiská pre špecifické stratégie VÚC pre podporu rozvoja jednotlivých skupín obcí tvoriacich strategicko-plánovacie regióny v rámci PHRSR VÚC v štruktúre bodov 2.2. až 2.8.</w:t>
            </w:r>
          </w:p>
          <w:p w:rsidR="00F439CB" w:rsidRPr="00087D6B" w:rsidRDefault="00F439CB" w:rsidP="005F63E6">
            <w:pPr>
              <w:pStyle w:val="Odsekzoznamu"/>
              <w:autoSpaceDN/>
              <w:spacing w:after="120" w:line="240" w:lineRule="auto"/>
              <w:ind w:left="792"/>
              <w:contextualSpacing/>
              <w:jc w:val="both"/>
              <w:textAlignment w:val="auto"/>
              <w:rPr>
                <w:rFonts w:ascii="Arial Narrow" w:hAnsi="Arial Narrow"/>
              </w:rPr>
            </w:pPr>
          </w:p>
          <w:p w:rsidR="00F439CB" w:rsidRPr="00087D6B" w:rsidRDefault="00F439CB" w:rsidP="00BB0B13">
            <w:pPr>
              <w:pStyle w:val="Odsekzoznamu"/>
              <w:numPr>
                <w:ilvl w:val="0"/>
                <w:numId w:val="5"/>
              </w:numPr>
              <w:spacing w:after="120" w:line="240" w:lineRule="auto"/>
              <w:contextualSpacing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>Rozvojová stratégia</w:t>
            </w:r>
          </w:p>
          <w:p w:rsidR="00F439CB" w:rsidRPr="00087D6B" w:rsidRDefault="00F439CB" w:rsidP="00BB0B13">
            <w:pPr>
              <w:pStyle w:val="Odsekzoznamu"/>
              <w:numPr>
                <w:ilvl w:val="1"/>
                <w:numId w:val="5"/>
              </w:numPr>
              <w:autoSpaceDN/>
              <w:spacing w:after="120" w:line="240" w:lineRule="auto"/>
              <w:contextualSpacing/>
              <w:jc w:val="both"/>
              <w:textAlignment w:val="auto"/>
              <w:rPr>
                <w:rFonts w:ascii="Arial Narrow" w:hAnsi="Arial Narrow"/>
              </w:rPr>
            </w:pPr>
            <w:r w:rsidRPr="00087D6B">
              <w:rPr>
                <w:rFonts w:ascii="Arial Narrow" w:hAnsi="Arial Narrow"/>
              </w:rPr>
              <w:t>Vízia rozvoja a hlavný cieľ.</w:t>
            </w:r>
          </w:p>
          <w:p w:rsidR="00F439CB" w:rsidRPr="00087D6B" w:rsidRDefault="00F439CB" w:rsidP="00BB0B13">
            <w:pPr>
              <w:pStyle w:val="Odsekzoznamu"/>
              <w:numPr>
                <w:ilvl w:val="1"/>
                <w:numId w:val="5"/>
              </w:numPr>
              <w:autoSpaceDN/>
              <w:spacing w:after="120" w:line="240" w:lineRule="auto"/>
              <w:contextualSpacing/>
              <w:jc w:val="both"/>
              <w:textAlignment w:val="auto"/>
              <w:rPr>
                <w:rFonts w:ascii="Arial Narrow" w:hAnsi="Arial Narrow"/>
              </w:rPr>
            </w:pPr>
            <w:r w:rsidRPr="00087D6B">
              <w:rPr>
                <w:rFonts w:ascii="Arial Narrow" w:hAnsi="Arial Narrow"/>
              </w:rPr>
              <w:t xml:space="preserve"> Štruktúra priorít a ich väzby.</w:t>
            </w:r>
          </w:p>
          <w:p w:rsidR="00F439CB" w:rsidRPr="00087D6B" w:rsidRDefault="00F439CB" w:rsidP="00BB0B13">
            <w:pPr>
              <w:pStyle w:val="Odsekzoznamu"/>
              <w:numPr>
                <w:ilvl w:val="1"/>
                <w:numId w:val="5"/>
              </w:numPr>
              <w:autoSpaceDN/>
              <w:spacing w:after="120" w:line="240" w:lineRule="auto"/>
              <w:contextualSpacing/>
              <w:jc w:val="both"/>
              <w:textAlignment w:val="auto"/>
              <w:rPr>
                <w:rFonts w:ascii="Arial Narrow" w:hAnsi="Arial Narrow"/>
              </w:rPr>
            </w:pPr>
            <w:r w:rsidRPr="00087D6B">
              <w:rPr>
                <w:rFonts w:ascii="Arial Narrow" w:hAnsi="Arial Narrow"/>
              </w:rPr>
              <w:t>Systém cieľov, ich súvislostí, indikátorov a strom cieľov, popis strategických a špecifických (operatívnych) cieľov, ich súvislostí a strom cieľov.</w:t>
            </w:r>
          </w:p>
          <w:p w:rsidR="00F439CB" w:rsidRPr="00087D6B" w:rsidRDefault="00F439CB" w:rsidP="00BB0B13">
            <w:pPr>
              <w:pStyle w:val="Odsekzoznamu"/>
              <w:numPr>
                <w:ilvl w:val="1"/>
                <w:numId w:val="5"/>
              </w:numPr>
              <w:autoSpaceDN/>
              <w:spacing w:after="120" w:line="240" w:lineRule="auto"/>
              <w:contextualSpacing/>
              <w:jc w:val="both"/>
              <w:textAlignment w:val="auto"/>
              <w:rPr>
                <w:rFonts w:ascii="Arial Narrow" w:hAnsi="Arial Narrow"/>
              </w:rPr>
            </w:pPr>
            <w:r w:rsidRPr="00087D6B">
              <w:rPr>
                <w:rFonts w:ascii="Arial Narrow" w:hAnsi="Arial Narrow"/>
              </w:rPr>
              <w:t>Strategický prístup pre dosiahnutie vízie a hlavného cieľa, p</w:t>
            </w:r>
            <w:r>
              <w:rPr>
                <w:rFonts w:ascii="Arial Narrow" w:hAnsi="Arial Narrow"/>
              </w:rPr>
              <w:t>riorít  a systému cieľov PHRSR T</w:t>
            </w:r>
            <w:r w:rsidRPr="00087D6B">
              <w:rPr>
                <w:rFonts w:ascii="Arial Narrow" w:hAnsi="Arial Narrow"/>
              </w:rPr>
              <w:t>SK.</w:t>
            </w:r>
          </w:p>
          <w:p w:rsidR="00F439CB" w:rsidRPr="00087D6B" w:rsidRDefault="00F439CB" w:rsidP="00BB0B13">
            <w:pPr>
              <w:pStyle w:val="Odsekzoznamu"/>
              <w:numPr>
                <w:ilvl w:val="1"/>
                <w:numId w:val="5"/>
              </w:numPr>
              <w:autoSpaceDN/>
              <w:spacing w:after="120" w:line="240" w:lineRule="auto"/>
              <w:contextualSpacing/>
              <w:jc w:val="both"/>
              <w:textAlignment w:val="auto"/>
              <w:rPr>
                <w:rFonts w:ascii="Arial Narrow" w:hAnsi="Arial Narrow"/>
              </w:rPr>
            </w:pPr>
            <w:r w:rsidRPr="00087D6B">
              <w:rPr>
                <w:rFonts w:ascii="Arial Narrow" w:hAnsi="Arial Narrow"/>
              </w:rPr>
              <w:t xml:space="preserve">Strategickí  sociálno-ekonomickí partneri pre implementáciu </w:t>
            </w:r>
            <w:r>
              <w:rPr>
                <w:rFonts w:ascii="Arial Narrow" w:hAnsi="Arial Narrow"/>
              </w:rPr>
              <w:t>PHRSR T</w:t>
            </w:r>
            <w:r w:rsidRPr="00087D6B">
              <w:rPr>
                <w:rFonts w:ascii="Arial Narrow" w:hAnsi="Arial Narrow"/>
              </w:rPr>
              <w:t>SK  a stratégia ich zapojenia.</w:t>
            </w:r>
          </w:p>
          <w:p w:rsidR="00F439CB" w:rsidRPr="00087D6B" w:rsidRDefault="00F439CB" w:rsidP="00BB0B13">
            <w:pPr>
              <w:pStyle w:val="Odsekzoznamu"/>
              <w:numPr>
                <w:ilvl w:val="1"/>
                <w:numId w:val="5"/>
              </w:numPr>
              <w:autoSpaceDN/>
              <w:spacing w:after="120" w:line="240" w:lineRule="auto"/>
              <w:contextualSpacing/>
              <w:jc w:val="both"/>
              <w:textAlignment w:val="auto"/>
              <w:rPr>
                <w:rFonts w:ascii="Arial Narrow" w:hAnsi="Arial Narrow"/>
              </w:rPr>
            </w:pPr>
            <w:r w:rsidRPr="00087D6B">
              <w:rPr>
                <w:rFonts w:ascii="Arial Narrow" w:hAnsi="Arial Narrow"/>
              </w:rPr>
              <w:t>Špecifické rozvojové stratégie VÚC pre podporu rozvoja jednotlivých skupín obcí tvoriacich strategicko-plánovacie regióny v štruktúre bodov 3.1. až 3.5. vrátane stratégie rozvoja UMR</w:t>
            </w:r>
          </w:p>
          <w:p w:rsidR="00F439CB" w:rsidRDefault="00F439CB" w:rsidP="00BB0B13">
            <w:pPr>
              <w:pStyle w:val="Odsekzoznamu"/>
              <w:numPr>
                <w:ilvl w:val="1"/>
                <w:numId w:val="5"/>
              </w:numPr>
              <w:autoSpaceDN/>
              <w:spacing w:after="120" w:line="240" w:lineRule="auto"/>
              <w:contextualSpacing/>
              <w:jc w:val="both"/>
              <w:textAlignment w:val="auto"/>
              <w:rPr>
                <w:rFonts w:ascii="Arial Narrow" w:hAnsi="Arial Narrow" w:cs="Arial"/>
              </w:rPr>
            </w:pPr>
            <w:r w:rsidRPr="00087D6B">
              <w:rPr>
                <w:rFonts w:ascii="Arial Narrow" w:hAnsi="Arial Narrow" w:cs="Arial"/>
              </w:rPr>
              <w:t>Priority, strategické a špecifické ciele stratégie, ktorých naplnenie bude financované zo európskych štrukturálnych a investičných fondov (ide o obsah IÚS)</w:t>
            </w:r>
          </w:p>
          <w:p w:rsidR="00F439CB" w:rsidRPr="00087D6B" w:rsidRDefault="00F439CB" w:rsidP="005F63E6">
            <w:pPr>
              <w:pStyle w:val="Odsekzoznamu"/>
              <w:autoSpaceDN/>
              <w:spacing w:after="120" w:line="240" w:lineRule="auto"/>
              <w:ind w:left="792"/>
              <w:contextualSpacing/>
              <w:jc w:val="both"/>
              <w:textAlignment w:val="auto"/>
              <w:rPr>
                <w:rFonts w:ascii="Arial Narrow" w:hAnsi="Arial Narrow" w:cs="Arial"/>
              </w:rPr>
            </w:pPr>
          </w:p>
          <w:p w:rsidR="00F439CB" w:rsidRPr="00087D6B" w:rsidRDefault="00F439CB" w:rsidP="00BB0B13">
            <w:pPr>
              <w:pStyle w:val="Odsekzoznamu"/>
              <w:numPr>
                <w:ilvl w:val="0"/>
                <w:numId w:val="5"/>
              </w:numPr>
              <w:spacing w:after="120" w:line="240" w:lineRule="auto"/>
              <w:contextualSpacing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>Implementačný plán a plán monitorovania</w:t>
            </w:r>
          </w:p>
          <w:p w:rsidR="00F439CB" w:rsidRPr="00087D6B" w:rsidDel="00EE3319" w:rsidRDefault="00F439CB" w:rsidP="00BB0B13">
            <w:pPr>
              <w:pStyle w:val="Odsekzoznamu"/>
              <w:numPr>
                <w:ilvl w:val="1"/>
                <w:numId w:val="5"/>
              </w:numPr>
              <w:autoSpaceDN/>
              <w:spacing w:after="120" w:line="240" w:lineRule="auto"/>
              <w:contextualSpacing/>
              <w:jc w:val="both"/>
              <w:textAlignment w:val="auto"/>
              <w:rPr>
                <w:rFonts w:ascii="Arial Narrow" w:hAnsi="Arial Narrow"/>
              </w:rPr>
            </w:pPr>
            <w:r w:rsidRPr="00087D6B">
              <w:rPr>
                <w:rFonts w:ascii="Arial Narrow" w:hAnsi="Arial Narrow"/>
              </w:rPr>
              <w:t xml:space="preserve">Nástroje/opatrenia/aktivity  na implementáciu stratégie a osobitne definovanie operácií financovaných zo štrukturálnych fondov - Integrovaných Územných Investícii (IÚI) a stratégií UMR  na území </w:t>
            </w:r>
            <w:r>
              <w:rPr>
                <w:rFonts w:ascii="Arial Narrow" w:hAnsi="Arial Narrow"/>
              </w:rPr>
              <w:t>T</w:t>
            </w:r>
            <w:r w:rsidRPr="00087D6B">
              <w:rPr>
                <w:rFonts w:ascii="Arial Narrow" w:hAnsi="Arial Narrow"/>
              </w:rPr>
              <w:t>SK.</w:t>
            </w:r>
          </w:p>
          <w:p w:rsidR="00F439CB" w:rsidRPr="00087D6B" w:rsidRDefault="00F439CB" w:rsidP="00BB0B13">
            <w:pPr>
              <w:pStyle w:val="Odsekzoznamu"/>
              <w:numPr>
                <w:ilvl w:val="1"/>
                <w:numId w:val="5"/>
              </w:numPr>
              <w:autoSpaceDN/>
              <w:spacing w:after="120" w:line="240" w:lineRule="auto"/>
              <w:contextualSpacing/>
              <w:jc w:val="both"/>
              <w:textAlignment w:val="auto"/>
              <w:rPr>
                <w:rFonts w:ascii="Arial Narrow" w:hAnsi="Arial Narrow"/>
              </w:rPr>
            </w:pPr>
            <w:r w:rsidRPr="00087D6B">
              <w:rPr>
                <w:rFonts w:ascii="Arial Narrow" w:hAnsi="Arial Narrow"/>
              </w:rPr>
              <w:t>Postup pri implementácii PHRSR</w:t>
            </w:r>
            <w:r>
              <w:rPr>
                <w:rFonts w:ascii="Arial Narrow" w:hAnsi="Arial Narrow"/>
              </w:rPr>
              <w:t xml:space="preserve"> T</w:t>
            </w:r>
            <w:r w:rsidRPr="00087D6B">
              <w:rPr>
                <w:rFonts w:ascii="Arial Narrow" w:hAnsi="Arial Narrow"/>
              </w:rPr>
              <w:t>SK (rozdelenie úloh, činností a zodpovedností, časový harmonogram, implementačná štruktúra vrátane princípov, procesov a systému riadenia implementácie a riadenia rizík).</w:t>
            </w:r>
          </w:p>
          <w:p w:rsidR="00F439CB" w:rsidRDefault="00F439CB" w:rsidP="00BB0B13">
            <w:pPr>
              <w:pStyle w:val="Odsekzoznamu"/>
              <w:numPr>
                <w:ilvl w:val="1"/>
                <w:numId w:val="5"/>
              </w:numPr>
              <w:autoSpaceDN/>
              <w:spacing w:after="120" w:line="240" w:lineRule="auto"/>
              <w:contextualSpacing/>
              <w:jc w:val="both"/>
              <w:textAlignment w:val="auto"/>
              <w:rPr>
                <w:rFonts w:ascii="Arial Narrow" w:hAnsi="Arial Narrow"/>
              </w:rPr>
            </w:pPr>
            <w:r w:rsidRPr="00087D6B">
              <w:rPr>
                <w:rFonts w:ascii="Arial Narrow" w:hAnsi="Arial Narrow"/>
              </w:rPr>
              <w:t>Systém monitorovania a hodnotenia napĺňania PHRSR</w:t>
            </w:r>
            <w:r>
              <w:rPr>
                <w:rFonts w:ascii="Arial Narrow" w:hAnsi="Arial Narrow"/>
              </w:rPr>
              <w:t xml:space="preserve"> T</w:t>
            </w:r>
            <w:r w:rsidRPr="00087D6B">
              <w:rPr>
                <w:rFonts w:ascii="Arial Narrow" w:hAnsi="Arial Narrow"/>
              </w:rPr>
              <w:t>SK.</w:t>
            </w:r>
          </w:p>
          <w:p w:rsidR="00F439CB" w:rsidRPr="00087D6B" w:rsidRDefault="00F439CB" w:rsidP="005F63E6">
            <w:pPr>
              <w:pStyle w:val="Odsekzoznamu"/>
              <w:autoSpaceDN/>
              <w:spacing w:after="120" w:line="240" w:lineRule="auto"/>
              <w:ind w:left="792"/>
              <w:contextualSpacing/>
              <w:jc w:val="both"/>
              <w:textAlignment w:val="auto"/>
              <w:rPr>
                <w:rFonts w:ascii="Arial Narrow" w:hAnsi="Arial Narrow"/>
              </w:rPr>
            </w:pPr>
          </w:p>
          <w:p w:rsidR="00F439CB" w:rsidRPr="00087D6B" w:rsidRDefault="00F439CB" w:rsidP="00BB0B13">
            <w:pPr>
              <w:pStyle w:val="Odsekzoznamu"/>
              <w:numPr>
                <w:ilvl w:val="0"/>
                <w:numId w:val="5"/>
              </w:numPr>
              <w:spacing w:after="120" w:line="240" w:lineRule="auto"/>
              <w:contextualSpacing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>Plán využitia zdrojov vrátane finančného plánu</w:t>
            </w:r>
          </w:p>
          <w:p w:rsidR="00F439CB" w:rsidRDefault="00F439CB" w:rsidP="00BB0B13">
            <w:pPr>
              <w:pStyle w:val="Odsekzoznamu"/>
              <w:numPr>
                <w:ilvl w:val="1"/>
                <w:numId w:val="5"/>
              </w:numPr>
              <w:autoSpaceDN/>
              <w:spacing w:after="120" w:line="240" w:lineRule="auto"/>
              <w:contextualSpacing/>
              <w:jc w:val="both"/>
              <w:textAlignment w:val="auto"/>
              <w:rPr>
                <w:rFonts w:ascii="Arial Narrow" w:hAnsi="Arial Narrow"/>
              </w:rPr>
            </w:pPr>
            <w:r w:rsidRPr="00087D6B">
              <w:rPr>
                <w:rFonts w:ascii="Arial Narrow" w:hAnsi="Arial Narrow"/>
              </w:rPr>
              <w:t xml:space="preserve"> Plán využitia/aktivizácie zdrojov vrátane finančného plánu implementácie stratégie pre obdobie 1+2 roky a výhľad (rozdelenie zdrojov vrátane finančných na programovacie obdobie, na priority, opatrenia, programy, projekty a aktivity, identifikácia predpokladaných finančných zdrojov pre implementáciu).</w:t>
            </w:r>
          </w:p>
          <w:p w:rsidR="00F439CB" w:rsidRPr="00087D6B" w:rsidRDefault="00F439CB" w:rsidP="005F63E6">
            <w:pPr>
              <w:pStyle w:val="Odsekzoznamu"/>
              <w:autoSpaceDN/>
              <w:spacing w:after="120" w:line="240" w:lineRule="auto"/>
              <w:ind w:left="792"/>
              <w:contextualSpacing/>
              <w:jc w:val="both"/>
              <w:textAlignment w:val="auto"/>
              <w:rPr>
                <w:rFonts w:ascii="Arial Narrow" w:hAnsi="Arial Narrow"/>
              </w:rPr>
            </w:pPr>
          </w:p>
          <w:p w:rsidR="00F439CB" w:rsidRDefault="00F439CB" w:rsidP="00BB0B13">
            <w:pPr>
              <w:pStyle w:val="Odsekzoznamu"/>
              <w:numPr>
                <w:ilvl w:val="0"/>
                <w:numId w:val="5"/>
              </w:numPr>
              <w:spacing w:after="120" w:line="240" w:lineRule="auto"/>
              <w:contextualSpacing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>Riziká implementácie a ich prevencia</w:t>
            </w:r>
          </w:p>
          <w:p w:rsidR="00F439CB" w:rsidRPr="00087D6B" w:rsidRDefault="00F439CB" w:rsidP="005F63E6">
            <w:pPr>
              <w:pStyle w:val="Odsekzoznamu"/>
              <w:spacing w:after="120" w:line="240" w:lineRule="auto"/>
              <w:ind w:left="360"/>
              <w:contextualSpacing/>
              <w:rPr>
                <w:rFonts w:ascii="Arial Narrow" w:hAnsi="Arial Narrow"/>
                <w:b/>
              </w:rPr>
            </w:pPr>
          </w:p>
          <w:p w:rsidR="00F439CB" w:rsidRDefault="00F439CB" w:rsidP="00BB0B13">
            <w:pPr>
              <w:pStyle w:val="Odsekzoznamu"/>
              <w:numPr>
                <w:ilvl w:val="0"/>
                <w:numId w:val="5"/>
              </w:numPr>
              <w:spacing w:after="120" w:line="240" w:lineRule="auto"/>
              <w:contextualSpacing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>Riadenie implementácie</w:t>
            </w:r>
          </w:p>
          <w:p w:rsidR="00F439CB" w:rsidRPr="005F63E6" w:rsidRDefault="00F439CB" w:rsidP="005F63E6">
            <w:pPr>
              <w:pStyle w:val="Odsekzoznamu"/>
              <w:spacing w:after="120" w:line="240" w:lineRule="auto"/>
              <w:ind w:left="360"/>
              <w:contextualSpacing/>
              <w:rPr>
                <w:rFonts w:ascii="Arial Narrow" w:hAnsi="Arial Narrow"/>
                <w:b/>
              </w:rPr>
            </w:pPr>
          </w:p>
          <w:p w:rsidR="00F439CB" w:rsidRPr="00087D6B" w:rsidRDefault="00F439CB" w:rsidP="00BB0B13">
            <w:pPr>
              <w:pStyle w:val="Odsekzoznamu"/>
              <w:numPr>
                <w:ilvl w:val="0"/>
                <w:numId w:val="5"/>
              </w:numPr>
              <w:spacing w:after="120" w:line="240" w:lineRule="auto"/>
              <w:contextualSpacing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>Opatrenia a požiadavky vyplývajúce zo spracovania PHRSR</w:t>
            </w:r>
            <w:r>
              <w:rPr>
                <w:rFonts w:ascii="Arial Narrow" w:hAnsi="Arial Narrow"/>
                <w:b/>
              </w:rPr>
              <w:t xml:space="preserve"> T</w:t>
            </w:r>
            <w:r w:rsidRPr="00087D6B">
              <w:rPr>
                <w:rFonts w:ascii="Arial Narrow" w:hAnsi="Arial Narrow"/>
                <w:b/>
              </w:rPr>
              <w:t>SK</w:t>
            </w:r>
          </w:p>
          <w:p w:rsidR="00F439CB" w:rsidRPr="005F63E6" w:rsidRDefault="00F439CB" w:rsidP="00BB0B13">
            <w:pPr>
              <w:pStyle w:val="Odsekzoznamu"/>
              <w:numPr>
                <w:ilvl w:val="1"/>
                <w:numId w:val="5"/>
              </w:numPr>
              <w:autoSpaceDN/>
              <w:spacing w:after="120" w:line="240" w:lineRule="auto"/>
              <w:contextualSpacing/>
              <w:jc w:val="both"/>
              <w:textAlignment w:val="auto"/>
              <w:rPr>
                <w:rFonts w:ascii="Arial Narrow" w:hAnsi="Arial Narrow"/>
              </w:rPr>
            </w:pPr>
            <w:r w:rsidRPr="00087D6B">
              <w:rPr>
                <w:rFonts w:ascii="Arial Narrow" w:hAnsi="Arial Narrow"/>
              </w:rPr>
              <w:t xml:space="preserve">Odporúčania a požiadavky vyplývajúce zo spracovania PHRSR </w:t>
            </w:r>
            <w:r>
              <w:rPr>
                <w:rFonts w:ascii="Arial Narrow" w:hAnsi="Arial Narrow"/>
              </w:rPr>
              <w:t>T</w:t>
            </w:r>
            <w:r w:rsidRPr="00087D6B">
              <w:rPr>
                <w:rFonts w:ascii="Arial Narrow" w:hAnsi="Arial Narrow"/>
              </w:rPr>
              <w:t>SK pre nadradené a nižšie úrovne strategického riadenia.</w:t>
            </w:r>
          </w:p>
          <w:p w:rsidR="00F439CB" w:rsidRDefault="00F439CB" w:rsidP="00BB0B13">
            <w:pPr>
              <w:pStyle w:val="Odsekzoznamu"/>
              <w:numPr>
                <w:ilvl w:val="1"/>
                <w:numId w:val="5"/>
              </w:numPr>
              <w:autoSpaceDN/>
              <w:spacing w:after="120" w:line="240" w:lineRule="auto"/>
              <w:contextualSpacing/>
              <w:jc w:val="both"/>
              <w:textAlignment w:val="auto"/>
              <w:rPr>
                <w:rFonts w:ascii="Arial Narrow" w:hAnsi="Arial Narrow"/>
              </w:rPr>
            </w:pPr>
            <w:r w:rsidRPr="00087D6B">
              <w:rPr>
                <w:rFonts w:ascii="Arial Narrow" w:hAnsi="Arial Narrow"/>
              </w:rPr>
              <w:t>Odporúčania a požiadavky pre partnerské a spolupracujúce subjekty.</w:t>
            </w:r>
          </w:p>
          <w:p w:rsidR="00F439CB" w:rsidRPr="00087D6B" w:rsidRDefault="00F439CB" w:rsidP="005F63E6">
            <w:pPr>
              <w:pStyle w:val="Odsekzoznamu"/>
              <w:autoSpaceDN/>
              <w:spacing w:after="120" w:line="240" w:lineRule="auto"/>
              <w:ind w:left="792"/>
              <w:contextualSpacing/>
              <w:jc w:val="both"/>
              <w:textAlignment w:val="auto"/>
              <w:rPr>
                <w:rFonts w:ascii="Arial Narrow" w:hAnsi="Arial Narrow"/>
              </w:rPr>
            </w:pPr>
          </w:p>
          <w:p w:rsidR="00F439CB" w:rsidRPr="00087D6B" w:rsidRDefault="00F439CB" w:rsidP="00BB0B13">
            <w:pPr>
              <w:pStyle w:val="Odsekzoznamu"/>
              <w:numPr>
                <w:ilvl w:val="0"/>
                <w:numId w:val="5"/>
              </w:numPr>
              <w:spacing w:after="120" w:line="240" w:lineRule="auto"/>
              <w:contextualSpacing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>Využité informačné zdroje</w:t>
            </w:r>
          </w:p>
          <w:p w:rsidR="00F439CB" w:rsidRPr="00087D6B" w:rsidRDefault="00F439CB" w:rsidP="00BB0B13">
            <w:pPr>
              <w:pStyle w:val="Odsekzoznamu"/>
              <w:numPr>
                <w:ilvl w:val="0"/>
                <w:numId w:val="5"/>
              </w:numPr>
              <w:spacing w:after="120" w:line="240" w:lineRule="auto"/>
              <w:contextualSpacing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 xml:space="preserve">Prílohy </w:t>
            </w:r>
          </w:p>
          <w:p w:rsidR="00F439CB" w:rsidRPr="00087D6B" w:rsidRDefault="00F439CB" w:rsidP="00163AF5">
            <w:pPr>
              <w:spacing w:after="0" w:line="240" w:lineRule="auto"/>
              <w:ind w:left="66"/>
              <w:contextualSpacing/>
              <w:rPr>
                <w:rFonts w:ascii="Arial Narrow" w:hAnsi="Arial Narrow"/>
              </w:rPr>
            </w:pPr>
          </w:p>
        </w:tc>
      </w:tr>
      <w:tr w:rsidR="00F439CB" w:rsidRPr="00087D6B" w:rsidTr="00F439CB">
        <w:tc>
          <w:tcPr>
            <w:tcW w:w="92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BB0B13">
            <w:pPr>
              <w:pStyle w:val="Odsekzoznamu"/>
              <w:numPr>
                <w:ilvl w:val="1"/>
                <w:numId w:val="7"/>
              </w:numPr>
              <w:spacing w:after="0" w:line="240" w:lineRule="auto"/>
              <w:ind w:left="567"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lastRenderedPageBreak/>
              <w:t xml:space="preserve"> Vymedzenie územia a územné členenie stratégie/definované strategicko-plánovacie regióny vrátane územia pre stratégiu UMR </w:t>
            </w:r>
          </w:p>
        </w:tc>
      </w:tr>
      <w:tr w:rsidR="00F439CB" w:rsidRPr="00087D6B" w:rsidTr="00F439CB">
        <w:tc>
          <w:tcPr>
            <w:tcW w:w="92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Default="00F439CB" w:rsidP="00163AF5">
            <w:pPr>
              <w:spacing w:after="0" w:line="240" w:lineRule="auto"/>
              <w:rPr>
                <w:rFonts w:ascii="Arial Narrow" w:eastAsia="Arial" w:hAnsi="Arial Narrow"/>
                <w:iCs/>
              </w:rPr>
            </w:pPr>
          </w:p>
          <w:p w:rsidR="00F439CB" w:rsidRDefault="00F439CB" w:rsidP="00163AF5">
            <w:pPr>
              <w:spacing w:after="0" w:line="240" w:lineRule="auto"/>
              <w:rPr>
                <w:rFonts w:ascii="Arial Narrow" w:eastAsia="Arial" w:hAnsi="Arial Narrow"/>
                <w:iCs/>
              </w:rPr>
            </w:pPr>
            <w:proofErr w:type="spellStart"/>
            <w:r>
              <w:rPr>
                <w:rFonts w:ascii="Arial Narrow" w:eastAsia="Arial" w:hAnsi="Arial Narrow"/>
                <w:iCs/>
              </w:rPr>
              <w:t>Strategicko</w:t>
            </w:r>
            <w:proofErr w:type="spellEnd"/>
            <w:r>
              <w:rPr>
                <w:rFonts w:ascii="Arial Narrow" w:eastAsia="Arial" w:hAnsi="Arial Narrow"/>
                <w:iCs/>
              </w:rPr>
              <w:t xml:space="preserve"> plánovacie regióny (SPR) IÚS TSK</w:t>
            </w:r>
          </w:p>
          <w:p w:rsidR="00A76BE3" w:rsidRDefault="00A76BE3" w:rsidP="008E4A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567"/>
              <w:rPr>
                <w:rFonts w:ascii="Arial Narrow" w:eastAsia="Arial" w:hAnsi="Arial Narrow"/>
                <w:iCs/>
              </w:rPr>
            </w:pPr>
            <w:r>
              <w:rPr>
                <w:rFonts w:ascii="Arial Narrow" w:eastAsia="Arial" w:hAnsi="Arial Narrow"/>
                <w:iCs/>
              </w:rPr>
              <w:t>SPR Bánovce nad Bebravou</w:t>
            </w:r>
          </w:p>
          <w:p w:rsidR="000F5C9D" w:rsidRDefault="000F5C9D" w:rsidP="000F5C9D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567"/>
              <w:rPr>
                <w:rFonts w:ascii="Arial Narrow" w:eastAsia="Arial" w:hAnsi="Arial Narrow"/>
                <w:iCs/>
              </w:rPr>
            </w:pPr>
            <w:r>
              <w:rPr>
                <w:rFonts w:ascii="Arial Narrow" w:eastAsia="Arial" w:hAnsi="Arial Narrow"/>
                <w:iCs/>
              </w:rPr>
              <w:t xml:space="preserve">SPR </w:t>
            </w:r>
            <w:proofErr w:type="spellStart"/>
            <w:r>
              <w:rPr>
                <w:rFonts w:ascii="Arial Narrow" w:eastAsia="Arial" w:hAnsi="Arial Narrow"/>
                <w:iCs/>
              </w:rPr>
              <w:t>Dubnicko-Ilavsko</w:t>
            </w:r>
            <w:proofErr w:type="spellEnd"/>
          </w:p>
          <w:p w:rsidR="00F439CB" w:rsidRDefault="00F439CB" w:rsidP="008E4A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567"/>
              <w:rPr>
                <w:rFonts w:ascii="Arial Narrow" w:eastAsia="Arial" w:hAnsi="Arial Narrow"/>
                <w:iCs/>
              </w:rPr>
            </w:pPr>
            <w:r>
              <w:rPr>
                <w:rFonts w:ascii="Arial Narrow" w:eastAsia="Arial" w:hAnsi="Arial Narrow"/>
                <w:iCs/>
              </w:rPr>
              <w:t>SPR Nové Mesto nad Váhom</w:t>
            </w:r>
          </w:p>
          <w:p w:rsidR="000F5C9D" w:rsidRDefault="000F5C9D" w:rsidP="000F5C9D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567"/>
              <w:rPr>
                <w:rFonts w:ascii="Arial Narrow" w:eastAsia="Arial" w:hAnsi="Arial Narrow"/>
                <w:iCs/>
              </w:rPr>
            </w:pPr>
            <w:r>
              <w:rPr>
                <w:rFonts w:ascii="Arial Narrow" w:eastAsia="Arial" w:hAnsi="Arial Narrow"/>
                <w:iCs/>
              </w:rPr>
              <w:t>SPR Myjava</w:t>
            </w:r>
          </w:p>
          <w:p w:rsidR="000F5C9D" w:rsidRDefault="000F5C9D" w:rsidP="000F5C9D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567"/>
              <w:rPr>
                <w:rFonts w:ascii="Arial Narrow" w:eastAsia="Arial" w:hAnsi="Arial Narrow"/>
                <w:iCs/>
              </w:rPr>
            </w:pPr>
            <w:r>
              <w:rPr>
                <w:rFonts w:ascii="Arial Narrow" w:eastAsia="Arial" w:hAnsi="Arial Narrow"/>
                <w:iCs/>
              </w:rPr>
              <w:t>SPR Partizánske</w:t>
            </w:r>
          </w:p>
          <w:p w:rsidR="000F5C9D" w:rsidRDefault="000F5C9D" w:rsidP="000F5C9D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567"/>
              <w:rPr>
                <w:rFonts w:ascii="Arial Narrow" w:eastAsia="Arial" w:hAnsi="Arial Narrow"/>
                <w:iCs/>
              </w:rPr>
            </w:pPr>
            <w:r>
              <w:rPr>
                <w:rFonts w:ascii="Arial Narrow" w:eastAsia="Arial" w:hAnsi="Arial Narrow"/>
                <w:iCs/>
              </w:rPr>
              <w:t>SPR Považská Bystrica</w:t>
            </w:r>
          </w:p>
          <w:p w:rsidR="000F5C9D" w:rsidRDefault="000F5C9D" w:rsidP="000F5C9D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567"/>
              <w:rPr>
                <w:rFonts w:ascii="Arial Narrow" w:eastAsia="Arial" w:hAnsi="Arial Narrow"/>
                <w:iCs/>
              </w:rPr>
            </w:pPr>
            <w:r>
              <w:rPr>
                <w:rFonts w:ascii="Arial Narrow" w:eastAsia="Arial" w:hAnsi="Arial Narrow"/>
                <w:iCs/>
              </w:rPr>
              <w:t>SPR Prievidza</w:t>
            </w:r>
          </w:p>
          <w:p w:rsidR="000F5C9D" w:rsidRDefault="000F5C9D" w:rsidP="000F5C9D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567"/>
              <w:rPr>
                <w:rFonts w:ascii="Arial Narrow" w:eastAsia="Arial" w:hAnsi="Arial Narrow"/>
                <w:iCs/>
              </w:rPr>
            </w:pPr>
            <w:r>
              <w:rPr>
                <w:rFonts w:ascii="Arial Narrow" w:eastAsia="Arial" w:hAnsi="Arial Narrow"/>
                <w:iCs/>
              </w:rPr>
              <w:t>SPR Púchov</w:t>
            </w:r>
          </w:p>
          <w:p w:rsidR="000F5C9D" w:rsidRDefault="000F5C9D" w:rsidP="000F5C9D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567"/>
              <w:rPr>
                <w:rFonts w:ascii="Arial Narrow" w:eastAsia="Arial" w:hAnsi="Arial Narrow"/>
                <w:iCs/>
              </w:rPr>
            </w:pPr>
            <w:r>
              <w:rPr>
                <w:rFonts w:ascii="Arial Narrow" w:eastAsia="Arial" w:hAnsi="Arial Narrow"/>
                <w:iCs/>
              </w:rPr>
              <w:t xml:space="preserve">SPR </w:t>
            </w:r>
            <w:proofErr w:type="spellStart"/>
            <w:r>
              <w:rPr>
                <w:rFonts w:ascii="Arial Narrow" w:eastAsia="Arial" w:hAnsi="Arial Narrow"/>
                <w:iCs/>
              </w:rPr>
              <w:t>Trenčiansko</w:t>
            </w:r>
            <w:proofErr w:type="spellEnd"/>
          </w:p>
          <w:p w:rsidR="00F439CB" w:rsidRDefault="00F439CB" w:rsidP="005F63E6">
            <w:pPr>
              <w:pStyle w:val="Odsekzoznamu"/>
              <w:spacing w:after="0" w:line="240" w:lineRule="auto"/>
              <w:ind w:left="567"/>
              <w:rPr>
                <w:rFonts w:ascii="Arial Narrow" w:eastAsia="Arial" w:hAnsi="Arial Narrow"/>
                <w:iCs/>
              </w:rPr>
            </w:pPr>
          </w:p>
          <w:p w:rsidR="00F439CB" w:rsidRDefault="00F439CB" w:rsidP="005F63E6">
            <w:pPr>
              <w:spacing w:after="0" w:line="240" w:lineRule="auto"/>
              <w:rPr>
                <w:rFonts w:ascii="Arial Narrow" w:eastAsia="Arial" w:hAnsi="Arial Narrow"/>
                <w:iCs/>
              </w:rPr>
            </w:pPr>
            <w:r>
              <w:rPr>
                <w:rFonts w:ascii="Arial Narrow" w:eastAsia="Arial" w:hAnsi="Arial Narrow"/>
                <w:iCs/>
              </w:rPr>
              <w:t>Pre územie TSK sú vymedzené územia UMR:</w:t>
            </w:r>
          </w:p>
          <w:p w:rsidR="00F439CB" w:rsidRDefault="00F439CB" w:rsidP="008E4A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567"/>
              <w:rPr>
                <w:rFonts w:ascii="Arial Narrow" w:eastAsia="Arial" w:hAnsi="Arial Narrow"/>
                <w:iCs/>
              </w:rPr>
            </w:pPr>
            <w:r>
              <w:rPr>
                <w:rFonts w:ascii="Arial Narrow" w:eastAsia="Arial" w:hAnsi="Arial Narrow"/>
                <w:iCs/>
              </w:rPr>
              <w:t>UMR Trenčín</w:t>
            </w:r>
          </w:p>
          <w:p w:rsidR="00F439CB" w:rsidRDefault="00F439CB" w:rsidP="008E4A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567"/>
              <w:rPr>
                <w:rFonts w:ascii="Arial Narrow" w:eastAsia="Arial" w:hAnsi="Arial Narrow"/>
                <w:iCs/>
              </w:rPr>
            </w:pPr>
            <w:r>
              <w:rPr>
                <w:rFonts w:ascii="Arial Narrow" w:eastAsia="Arial" w:hAnsi="Arial Narrow"/>
                <w:iCs/>
              </w:rPr>
              <w:t>UMR Prievidza – Nováky</w:t>
            </w:r>
          </w:p>
          <w:p w:rsidR="00F439CB" w:rsidRPr="005F63E6" w:rsidRDefault="00F439CB" w:rsidP="005F63E6">
            <w:pPr>
              <w:pStyle w:val="Odsekzoznamu"/>
              <w:spacing w:after="0" w:line="240" w:lineRule="auto"/>
              <w:ind w:left="567"/>
              <w:rPr>
                <w:rFonts w:ascii="Arial Narrow" w:eastAsia="Arial" w:hAnsi="Arial Narrow"/>
                <w:iCs/>
              </w:rPr>
            </w:pPr>
          </w:p>
          <w:p w:rsidR="00F439CB" w:rsidRPr="00087D6B" w:rsidRDefault="00F439CB" w:rsidP="00163AF5">
            <w:pPr>
              <w:spacing w:after="0" w:line="240" w:lineRule="auto"/>
              <w:rPr>
                <w:rFonts w:ascii="Arial Narrow" w:eastAsia="Arial" w:hAnsi="Arial Narrow"/>
                <w:i/>
                <w:iCs/>
              </w:rPr>
            </w:pPr>
            <w:r w:rsidRPr="00087D6B">
              <w:rPr>
                <w:rFonts w:ascii="Arial Narrow" w:eastAsia="Arial" w:hAnsi="Arial Narrow"/>
                <w:i/>
                <w:iCs/>
              </w:rPr>
              <w:t xml:space="preserve">Špecifické integrované územné stratégie budú základnými piliermi </w:t>
            </w:r>
            <w:r>
              <w:rPr>
                <w:rFonts w:ascii="Arial Narrow" w:eastAsia="Arial" w:hAnsi="Arial Narrow"/>
                <w:i/>
                <w:iCs/>
              </w:rPr>
              <w:t>integrovanej územnej stratégie T</w:t>
            </w:r>
            <w:r w:rsidRPr="00087D6B">
              <w:rPr>
                <w:rFonts w:ascii="Arial Narrow" w:eastAsia="Arial" w:hAnsi="Arial Narrow"/>
                <w:i/>
                <w:iCs/>
              </w:rPr>
              <w:t>SK</w:t>
            </w:r>
            <w:r>
              <w:rPr>
                <w:rFonts w:ascii="Arial Narrow" w:eastAsia="Arial" w:hAnsi="Arial Narrow"/>
                <w:i/>
                <w:iCs/>
              </w:rPr>
              <w:t xml:space="preserve"> (IÚS T</w:t>
            </w:r>
            <w:r w:rsidRPr="00087D6B">
              <w:rPr>
                <w:rFonts w:ascii="Arial Narrow" w:eastAsia="Arial" w:hAnsi="Arial Narrow"/>
                <w:i/>
                <w:iCs/>
              </w:rPr>
              <w:t>SK).</w:t>
            </w:r>
          </w:p>
        </w:tc>
      </w:tr>
      <w:tr w:rsidR="00F439CB" w:rsidRPr="00087D6B" w:rsidTr="00F439CB">
        <w:tc>
          <w:tcPr>
            <w:tcW w:w="92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BB0B1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lastRenderedPageBreak/>
              <w:t xml:space="preserve">Uvažované/požadované variantné riešenia zohľadňujúce impulzy, výzvy, problémy, ciele a geografický rozmer </w:t>
            </w:r>
            <w:r>
              <w:rPr>
                <w:rFonts w:ascii="Arial Narrow" w:hAnsi="Arial Narrow"/>
                <w:b/>
              </w:rPr>
              <w:t>PHRSR T</w:t>
            </w:r>
            <w:r w:rsidRPr="00087D6B">
              <w:rPr>
                <w:rFonts w:ascii="Arial Narrow" w:hAnsi="Arial Narrow"/>
                <w:b/>
              </w:rPr>
              <w:t xml:space="preserve">SK </w:t>
            </w:r>
          </w:p>
        </w:tc>
      </w:tr>
      <w:tr w:rsidR="00F439CB" w:rsidRPr="00087D6B" w:rsidTr="00F439CB">
        <w:tc>
          <w:tcPr>
            <w:tcW w:w="92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163AF5">
            <w:pPr>
              <w:spacing w:after="0" w:line="240" w:lineRule="auto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V návrhu PHRSR T</w:t>
            </w:r>
            <w:r w:rsidRPr="00087D6B">
              <w:rPr>
                <w:rFonts w:ascii="Arial Narrow" w:hAnsi="Arial Narrow"/>
                <w:i/>
              </w:rPr>
              <w:t>SK sa neuvažuje s variantným riešením.</w:t>
            </w:r>
          </w:p>
        </w:tc>
      </w:tr>
      <w:tr w:rsidR="00F439CB" w:rsidRPr="00087D6B" w:rsidTr="00F439CB">
        <w:tc>
          <w:tcPr>
            <w:tcW w:w="92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BB0B1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 xml:space="preserve">Vecný a časový harmonogram prípravy a schvaľovania PHRSR </w:t>
            </w:r>
            <w:r>
              <w:rPr>
                <w:rFonts w:ascii="Arial Narrow" w:hAnsi="Arial Narrow"/>
                <w:b/>
              </w:rPr>
              <w:t>T</w:t>
            </w:r>
            <w:r w:rsidRPr="00087D6B">
              <w:rPr>
                <w:rFonts w:ascii="Arial Narrow" w:hAnsi="Arial Narrow"/>
                <w:b/>
              </w:rPr>
              <w:t xml:space="preserve">SK a zodpovednosti za jednotlivé kroky </w:t>
            </w:r>
          </w:p>
        </w:tc>
      </w:tr>
      <w:tr w:rsidR="00F439CB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163AF5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>Fáza/ 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163AF5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>Obsah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163AF5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>Začiatok fázy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163AF5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>Koniec fázy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7C41C7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 xml:space="preserve">Zodpovedná </w:t>
            </w:r>
            <w:r w:rsidR="007C41C7">
              <w:rPr>
                <w:rFonts w:ascii="Arial Narrow" w:hAnsi="Arial Narrow"/>
                <w:b/>
              </w:rPr>
              <w:t>organizácia</w:t>
            </w:r>
          </w:p>
        </w:tc>
      </w:tr>
      <w:tr w:rsidR="00F439CB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087D6B" w:rsidRDefault="00F439CB" w:rsidP="00163AF5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  <w:r w:rsidRPr="00087D6B">
              <w:rPr>
                <w:rFonts w:ascii="Arial Narrow" w:hAnsi="Arial Narrow" w:cstheme="minorHAnsi"/>
                <w:b/>
              </w:rPr>
              <w:t>Fáza 1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2A2C43" w:rsidRDefault="00F439CB" w:rsidP="00163AF5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  <w:r w:rsidRPr="002A2C43">
              <w:rPr>
                <w:rFonts w:ascii="Arial Narrow" w:hAnsi="Arial Narrow" w:cstheme="minorHAnsi"/>
                <w:b/>
              </w:rPr>
              <w:t>Identifikácia potreby a impulzov vypracovania PHRSR TSK a rozhodnutie o začatí prípravných prác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08/2021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09/2021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39CB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Identifikácia impulzov pre spracovanie PHRSR TSK, resp. jeho aktualizácie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08/2021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09/2021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Rozhodnutie o začatí prípravných prác, poverenie gestora a koordinátora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08/2021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09/2021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  <w:r w:rsidRPr="00087D6B">
              <w:rPr>
                <w:rFonts w:ascii="Arial Narrow" w:hAnsi="Arial Narrow" w:cstheme="minorHAnsi"/>
                <w:b/>
              </w:rPr>
              <w:t>Fáza 2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  <w:r w:rsidRPr="002A2C43">
              <w:rPr>
                <w:rFonts w:ascii="Arial Narrow" w:hAnsi="Arial Narrow" w:cstheme="minorHAnsi"/>
                <w:b/>
              </w:rPr>
              <w:t>Prípravné práce, spracovanie a schválenie Vstupnej správy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09/2021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01/2021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Personálne zabezpečenie - zostavenie prípravného tímu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09/2021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09/2021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Organizácia prípravných prác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09/2021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09/2021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Detailnejšia analýza potreby a impulzov pre spracovanie, resp. aktualizáciu PHRSR TSK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09/2021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01/2021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Analýza možností reakcie na potrebu a impulzy pre spracovanie PHRSR TSK, resp. jeho  aktualizáciu, návrh rozhodnutia o postupe, charaktere a obsahovom zameraní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09/2021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01/2021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Návrh cieľového zamerania/predbežnej vízie PHRSR TSK  (resp. jeho aktualizácie)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09/2021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01/2021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 xml:space="preserve">Predbežná identifikácia kľúčových partnerov a ich postavenia pre proces participácie pri spracovaní a implementácii PHRSR TSK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09/2021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01/2021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 xml:space="preserve">Návrh koordinačnej  štruktúry procesu spracovania PHRSR TSK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09/2021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01/2021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 xml:space="preserve">Návrh postupu a harmonogramu </w:t>
            </w:r>
            <w:proofErr w:type="spellStart"/>
            <w:r w:rsidRPr="002A2C43">
              <w:rPr>
                <w:rFonts w:ascii="Arial Narrow" w:hAnsi="Arial Narrow" w:cstheme="minorHAnsi"/>
              </w:rPr>
              <w:t>participatívneho</w:t>
            </w:r>
            <w:proofErr w:type="spellEnd"/>
            <w:r w:rsidRPr="002A2C43">
              <w:rPr>
                <w:rFonts w:ascii="Arial Narrow" w:hAnsi="Arial Narrow" w:cstheme="minorHAnsi"/>
              </w:rPr>
              <w:t xml:space="preserve"> spracovania a schvaľovania PHRSR TSK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01/2021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01/2021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7C41C7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 xml:space="preserve">Odhad potreby zdrojov (ľudských, finančných, dátových, iných)  pre spracovanie  PHRSR TSK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01/2021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01/2021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Kompletizácia textu návrhu Vstupnej správy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01/2021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01/2021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 xml:space="preserve">Schválenie vstupnej správy Zastupiteľstvom TSK  – rozhodnutie o aktualizácii, resp. spracovaní PHRSR TSK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02/2021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03/2021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  <w:r w:rsidRPr="00087D6B">
              <w:rPr>
                <w:rFonts w:ascii="Arial Narrow" w:hAnsi="Arial Narrow" w:cstheme="minorHAnsi"/>
                <w:b/>
              </w:rPr>
              <w:t>Fáza 3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  <w:r w:rsidRPr="002A2C43">
              <w:rPr>
                <w:rFonts w:ascii="Arial Narrow" w:hAnsi="Arial Narrow" w:cstheme="minorHAnsi"/>
                <w:b/>
              </w:rPr>
              <w:t xml:space="preserve">Inventarizačná, analytická a prognostická fáza spracovania  PHRSR TSK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01/2021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03/2021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Doplnenie predbežnej identifikácie a analýzy kľúčových partnerov a rozšírenie pracovných tímov.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01/2021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02/2021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lastRenderedPageBreak/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Identifikácia potreby dát vo vzťahu k výzvam, problémom, cieľom a zisteniam z inventarizačnej, analytickej a prognostickej fázy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01/2021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02/2021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Identifikácia zdrojov dát, dostupnosti dát vo vlastnom a v iných dostupných informačných systémoch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01/2021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02/2021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Doplnenie potrebných dát z dostupných zdrojov vo vlastnom systéme, resp. jeho vytvorenie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02/2021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03/2021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Doplnenie potrebných dát vlastným zberom v spolupráci so sociálno-ekonomickými partnermi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02/2021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03/2021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Spracovanie primárnych analýz doterajšieho vývoja a stavu obce/skupiny obcí/VÚC – identifikácia vnútorných potenciálov, výziev, limitov a problémov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02/2021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03/2021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Spracovanie primárnych analýz – identifikácia výziev, limitov a problémov z vonkajšieho prostredia vrátane analýzy konkurenčného prostredia pre obce/skupiny obcí/VÚC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02/2021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03/2021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Analýza dobrej praxe - inovatívnych aj osvedčených riešení, prístupov, opatrení, možností a limitov ich transferu, vrátane medzinárodnej praxe vo vzťahu k identifikovaným potenciálom, výzvam, limitom a problémom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02/2021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03/2021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 xml:space="preserve">Odhad  trajektórií vývoja obce/skupiny obcí/VÚC v prípade, že by sa neimplementovala stratégia rozvoja nového/aktualizovaného PHRSR TSK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02/2021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03/2021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 xml:space="preserve">Spracovanie inventarizačnej, analytickej a prognostickej časti PHRSR TSK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02/2021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03/2021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  <w:r w:rsidRPr="00087D6B">
              <w:rPr>
                <w:rFonts w:ascii="Arial Narrow" w:hAnsi="Arial Narrow" w:cstheme="minorHAnsi"/>
                <w:b/>
              </w:rPr>
              <w:t>Fáza 4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  <w:r w:rsidRPr="002A2C43">
              <w:rPr>
                <w:rFonts w:ascii="Arial Narrow" w:hAnsi="Arial Narrow" w:cstheme="minorHAnsi"/>
                <w:b/>
              </w:rPr>
              <w:t xml:space="preserve">Stanovenie strategického smerovania, priorít a  strategických cieľov PHRSR TSK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03/2021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05/2021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proofErr w:type="spellStart"/>
            <w:r w:rsidRPr="002A2C43">
              <w:rPr>
                <w:rFonts w:ascii="Arial Narrow" w:hAnsi="Arial Narrow" w:cstheme="minorHAnsi"/>
              </w:rPr>
              <w:t>Participatívny</w:t>
            </w:r>
            <w:proofErr w:type="spellEnd"/>
            <w:r w:rsidRPr="002A2C43">
              <w:rPr>
                <w:rFonts w:ascii="Arial Narrow" w:hAnsi="Arial Narrow" w:cstheme="minorHAnsi"/>
              </w:rPr>
              <w:t xml:space="preserve"> proces pre overenie vízie, priorít a strategických cieľov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03/2021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05/2021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 xml:space="preserve">Vyhodnotenie návrhu vízie, priorít a cieľov v kontexte výstupov inventarizačnej, analytickej a prognostickej fázy a v kontexte výstupov </w:t>
            </w:r>
            <w:proofErr w:type="spellStart"/>
            <w:r w:rsidRPr="002A2C43">
              <w:rPr>
                <w:rFonts w:ascii="Arial Narrow" w:hAnsi="Arial Narrow" w:cstheme="minorHAnsi"/>
              </w:rPr>
              <w:t>participatívneho</w:t>
            </w:r>
            <w:proofErr w:type="spellEnd"/>
            <w:r w:rsidRPr="002A2C43">
              <w:rPr>
                <w:rFonts w:ascii="Arial Narrow" w:hAnsi="Arial Narrow" w:cstheme="minorHAnsi"/>
              </w:rPr>
              <w:t xml:space="preserve"> procesu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03/2021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05/2021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 xml:space="preserve">Rozpracovanie základného smerovania stratégie obsiahnutej v PHRSR TSK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03/2021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05/2021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 xml:space="preserve">Definovanie ďalších úrovní cieľov PHRSR TSK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03/2021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05/2021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Nastavenie sústavy ukazovateľov a ich cieľových hodnôt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03/2021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05/2021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  <w:r w:rsidRPr="00087D6B">
              <w:rPr>
                <w:rFonts w:ascii="Arial Narrow" w:hAnsi="Arial Narrow" w:cstheme="minorHAnsi"/>
                <w:b/>
              </w:rPr>
              <w:t>Fáza 5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  <w:r w:rsidRPr="002A2C43">
              <w:rPr>
                <w:rFonts w:ascii="Arial Narrow" w:hAnsi="Arial Narrow" w:cstheme="minorHAnsi"/>
                <w:b/>
              </w:rPr>
              <w:t>Návrh vlastnej stratégie – strategického prístupu, postupu a nástrojov na dosiahnutie vízie a cieľov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05/2021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08/2021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Návrh strategického prístupu pre dosiahnutie vízie a cieľov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05/2021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08/2021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Identifikácia nástrojov na dosiahnutie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05/2021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08/2021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 xml:space="preserve">Spracovanie prehľadného opisu cieľov a nástrojov PHRSR TSK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05/2021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08/2021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  <w:r w:rsidRPr="00087D6B">
              <w:rPr>
                <w:rFonts w:ascii="Arial Narrow" w:hAnsi="Arial Narrow" w:cstheme="minorHAnsi"/>
                <w:b/>
              </w:rPr>
              <w:lastRenderedPageBreak/>
              <w:t>Fáza 6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  <w:r w:rsidRPr="002A2C43">
              <w:rPr>
                <w:rFonts w:ascii="Arial Narrow" w:hAnsi="Arial Narrow" w:cstheme="minorHAnsi"/>
                <w:b/>
              </w:rPr>
              <w:t xml:space="preserve">Nastavenie implementácie, financovania, monitorovania a vyhodnocovania PHRSR TSK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08/2021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09/2021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Stanovenie úloh pre implementáciu nástrojov na dosiahnutie definovaných cieľov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08/2021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09/2021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  <w:r w:rsidRPr="002A2C43">
              <w:rPr>
                <w:rFonts w:ascii="Arial Narrow" w:hAnsi="Arial Narrow" w:cstheme="minorHAnsi"/>
                <w:b/>
              </w:rPr>
              <w:t>Spracovanie časového harmonogramu implementácie stratégie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09/2021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10/2021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  <w:r w:rsidRPr="002A2C43">
              <w:rPr>
                <w:rFonts w:ascii="Arial Narrow" w:hAnsi="Arial Narrow" w:cstheme="minorHAnsi"/>
                <w:b/>
              </w:rPr>
              <w:t xml:space="preserve">Nastavenie riadiacej štruktúry implementácie PHRSR TSK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09/2021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10/2021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Spracovanie návrhu zodpovedností a úloh jednotlivých sociálno-ekonomických partnerov zapojených do implementácie stratégie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09/2021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10/2021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 xml:space="preserve">Stanovenie pravidiel a procesov riadenia implementácie PHRSR TSK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09/2021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10/2021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Nastavenie systému monitorovania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09/2021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10/2021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Nastavenie systému hodnotenia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09/2021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10/2021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Zostavenie plánu využitia/aktivizácie zdrojov vrátane  finančného plánu implementácie stratégie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09/2021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10/2021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 xml:space="preserve">Návrh odporúčaní a požiadaviek vyplývajúcich zo spracovania PHRSR TSK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09/2021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DE3E16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10/2021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  <w:r w:rsidRPr="00087D6B">
              <w:rPr>
                <w:rFonts w:ascii="Arial Narrow" w:hAnsi="Arial Narrow" w:cstheme="minorHAnsi"/>
                <w:b/>
              </w:rPr>
              <w:t>Fáza 7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  <w:r w:rsidRPr="002A2C43">
              <w:rPr>
                <w:rFonts w:ascii="Arial Narrow" w:hAnsi="Arial Narrow" w:cstheme="minorHAnsi"/>
                <w:b/>
              </w:rPr>
              <w:t xml:space="preserve">Prerokovanie a schvaľovanie návrhu PHRSR TSK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01/2021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10/2021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Prerokovanie návrhu PHRSR TSK  s kľúčovými sociálno-ekonomickými partnermi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01/2021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10/2021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Spracovanie správy o hodnotení strategického dokumentu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01/2021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01/2021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Zverejnenie návrhu PHRSR TSK  a Správy o hodnotení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10/2021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10/2021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Dopracovanie návrhu PHRSR TSK  / aktualizácie PHRSR TSK  a predloženie na schválenie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10/2021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11/2021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Proces prerokovania a schválenia návrhu PHRSR TSK v Zastupiteľstve TSK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11/2021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12/2021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>Krok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Záverečná správa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12/2021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 w:rsidP="00163AF5">
            <w:pPr>
              <w:spacing w:after="0" w:line="240" w:lineRule="auto"/>
              <w:rPr>
                <w:rFonts w:ascii="Arial Narrow" w:hAnsi="Arial Narrow" w:cstheme="minorHAnsi"/>
              </w:rPr>
            </w:pPr>
            <w:r w:rsidRPr="002A2C43">
              <w:rPr>
                <w:rFonts w:ascii="Arial Narrow" w:hAnsi="Arial Narrow" w:cstheme="minorHAnsi"/>
              </w:rPr>
              <w:t>12/2021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2A2C43" w:rsidRDefault="007C41C7">
            <w:r w:rsidRPr="002A2C43">
              <w:rPr>
                <w:rFonts w:ascii="Arial Narrow" w:hAnsi="Arial Narrow" w:cstheme="minorHAnsi"/>
              </w:rPr>
              <w:t>TSK</w:t>
            </w:r>
          </w:p>
        </w:tc>
      </w:tr>
      <w:tr w:rsidR="007C41C7" w:rsidRPr="00087D6B" w:rsidTr="00F439CB">
        <w:tc>
          <w:tcPr>
            <w:tcW w:w="92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BB0B1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 xml:space="preserve">Vzťah </w:t>
            </w:r>
            <w:r>
              <w:rPr>
                <w:rFonts w:ascii="Arial Narrow" w:hAnsi="Arial Narrow"/>
                <w:b/>
              </w:rPr>
              <w:t>PHRSR T</w:t>
            </w:r>
            <w:r w:rsidRPr="00087D6B">
              <w:rPr>
                <w:rFonts w:ascii="Arial Narrow" w:hAnsi="Arial Narrow"/>
                <w:b/>
              </w:rPr>
              <w:t xml:space="preserve">SK  k iným strategickým dokumentom </w:t>
            </w:r>
          </w:p>
        </w:tc>
      </w:tr>
      <w:tr w:rsidR="007C41C7" w:rsidRPr="00087D6B" w:rsidTr="00F439CB">
        <w:tc>
          <w:tcPr>
            <w:tcW w:w="92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jc w:val="both"/>
              <w:rPr>
                <w:rFonts w:ascii="Arial Narrow" w:hAnsi="Arial Narrow" w:cstheme="minorHAnsi"/>
                <w:b/>
                <w:sz w:val="24"/>
                <w:szCs w:val="20"/>
              </w:rPr>
            </w:pPr>
            <w:r w:rsidRPr="00087D6B">
              <w:rPr>
                <w:rFonts w:ascii="Arial Narrow" w:hAnsi="Arial Narrow" w:cstheme="minorHAnsi"/>
                <w:b/>
                <w:sz w:val="24"/>
                <w:szCs w:val="20"/>
              </w:rPr>
              <w:t>Nadradené dokumenty</w:t>
            </w:r>
          </w:p>
        </w:tc>
      </w:tr>
      <w:tr w:rsidR="007C41C7" w:rsidRPr="00087D6B" w:rsidTr="00F439CB">
        <w:tc>
          <w:tcPr>
            <w:tcW w:w="2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EF236C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 xml:space="preserve">Názov dokumentu </w:t>
            </w:r>
          </w:p>
        </w:tc>
        <w:tc>
          <w:tcPr>
            <w:tcW w:w="2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:rsidR="007C41C7" w:rsidRPr="00087D6B" w:rsidRDefault="007C41C7" w:rsidP="00EF236C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>Subjekt, ktorý dokument obstaral/schvaľoval</w:t>
            </w:r>
          </w:p>
        </w:tc>
        <w:tc>
          <w:tcPr>
            <w:tcW w:w="2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:rsidR="007C41C7" w:rsidRPr="00087D6B" w:rsidRDefault="007C41C7" w:rsidP="00EF236C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>Časové zameranie</w:t>
            </w:r>
          </w:p>
        </w:tc>
        <w:tc>
          <w:tcPr>
            <w:tcW w:w="2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:rsidR="007C41C7" w:rsidRPr="00087D6B" w:rsidRDefault="007C41C7" w:rsidP="00EF236C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>Relev</w:t>
            </w:r>
            <w:r>
              <w:rPr>
                <w:rFonts w:ascii="Arial Narrow" w:hAnsi="Arial Narrow"/>
                <w:b/>
              </w:rPr>
              <w:t>antnosť k spracovávanému PHRSR T</w:t>
            </w:r>
            <w:r w:rsidRPr="00087D6B">
              <w:rPr>
                <w:rFonts w:ascii="Arial Narrow" w:hAnsi="Arial Narrow"/>
                <w:b/>
              </w:rPr>
              <w:t xml:space="preserve">SK </w:t>
            </w:r>
          </w:p>
        </w:tc>
      </w:tr>
      <w:tr w:rsidR="007C41C7" w:rsidRPr="00087D6B" w:rsidTr="00F439CB">
        <w:tc>
          <w:tcPr>
            <w:tcW w:w="92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jc w:val="both"/>
              <w:rPr>
                <w:rFonts w:ascii="Arial Narrow" w:hAnsi="Arial Narrow" w:cstheme="minorHAnsi"/>
                <w:b/>
                <w:szCs w:val="20"/>
              </w:rPr>
            </w:pPr>
            <w:r w:rsidRPr="00087D6B">
              <w:rPr>
                <w:rFonts w:ascii="Arial Narrow" w:hAnsi="Arial Narrow" w:cstheme="minorHAnsi"/>
                <w:b/>
                <w:szCs w:val="20"/>
              </w:rPr>
              <w:t xml:space="preserve">Národné priority implementácie Agendy 2030 </w:t>
            </w:r>
            <w:r w:rsidRPr="00087D6B">
              <w:rPr>
                <w:rFonts w:ascii="Arial Narrow" w:hAnsi="Arial Narrow" w:cstheme="minorHAnsi"/>
                <w:b/>
                <w:bCs/>
                <w:szCs w:val="20"/>
              </w:rPr>
              <w:t>(</w:t>
            </w:r>
            <w:r>
              <w:rPr>
                <w:rFonts w:ascii="Arial Narrow" w:hAnsi="Arial Narrow" w:cstheme="minorHAnsi"/>
                <w:b/>
                <w:bCs/>
                <w:szCs w:val="20"/>
              </w:rPr>
              <w:t>MIRRI</w:t>
            </w:r>
            <w:r w:rsidRPr="00087D6B">
              <w:rPr>
                <w:rFonts w:ascii="Arial Narrow" w:hAnsi="Arial Narrow" w:cstheme="minorHAnsi"/>
                <w:b/>
                <w:bCs/>
                <w:szCs w:val="20"/>
              </w:rPr>
              <w:t>)</w:t>
            </w:r>
          </w:p>
          <w:p w:rsidR="007C41C7" w:rsidRPr="00087D6B" w:rsidRDefault="007C41C7" w:rsidP="00163AF5">
            <w:pPr>
              <w:spacing w:after="0" w:line="240" w:lineRule="auto"/>
              <w:jc w:val="both"/>
              <w:rPr>
                <w:rFonts w:ascii="Arial Narrow" w:eastAsia="Arial" w:hAnsi="Arial Narrow"/>
                <w:iCs/>
              </w:rPr>
            </w:pPr>
            <w:r w:rsidRPr="00087D6B">
              <w:rPr>
                <w:rFonts w:ascii="Arial Narrow" w:eastAsia="Arial" w:hAnsi="Arial Narrow"/>
                <w:iCs/>
              </w:rPr>
              <w:t>Implementácia Agendy 2030 pre udržateľný rozvoj je možná výlučne prostredníctvom jej integrácie do všetkých verejných politík. V ich rámci je politika regionálneho a územného rozvoja kľúčová, a preto je Národná stratégia regionálneho a územného rozvoja SR do roku 2030 spolu s Národným investičným plánom definovaná ako jeden z kľúčových nástrojov implementácie Agendy 2030. Implementácia Agendy 2030 pre udržateľný rozvoj predpokladá vytvorenie nového strategického rámca, ktorý zastreší všetky otázky súvisiace s implementáciou Agendy 2030 pre udržateľný rozvoj  a tento rámec je kľúčový aj pre Národnú stratégiu regionálneho a územného rozvoja SR do roku 2030.</w:t>
            </w:r>
          </w:p>
          <w:p w:rsidR="007C41C7" w:rsidRPr="00087D6B" w:rsidRDefault="007C41C7" w:rsidP="00163AF5">
            <w:pPr>
              <w:spacing w:after="0" w:line="240" w:lineRule="auto"/>
              <w:jc w:val="both"/>
              <w:rPr>
                <w:rFonts w:ascii="Arial Narrow" w:eastAsia="Arial" w:hAnsi="Arial Narrow"/>
                <w:iCs/>
              </w:rPr>
            </w:pPr>
          </w:p>
          <w:p w:rsidR="007C41C7" w:rsidRPr="00087D6B" w:rsidRDefault="007C41C7" w:rsidP="00163AF5">
            <w:pPr>
              <w:spacing w:after="0" w:line="240" w:lineRule="auto"/>
              <w:jc w:val="both"/>
              <w:rPr>
                <w:rFonts w:ascii="Arial Narrow" w:hAnsi="Arial Narrow" w:cstheme="minorHAnsi"/>
                <w:b/>
                <w:bCs/>
              </w:rPr>
            </w:pPr>
            <w:r w:rsidRPr="00087D6B">
              <w:rPr>
                <w:rFonts w:ascii="Arial Narrow" w:hAnsi="Arial Narrow" w:cstheme="minorHAnsi"/>
                <w:b/>
                <w:bCs/>
              </w:rPr>
              <w:t>Národný investičný plán Slovenskej repu</w:t>
            </w:r>
            <w:r>
              <w:rPr>
                <w:rFonts w:ascii="Arial Narrow" w:hAnsi="Arial Narrow" w:cstheme="minorHAnsi"/>
                <w:b/>
                <w:bCs/>
              </w:rPr>
              <w:t>bliky na roky 2018 – 2030 (MIRRI</w:t>
            </w:r>
            <w:r w:rsidRPr="00087D6B">
              <w:rPr>
                <w:rFonts w:ascii="Arial Narrow" w:hAnsi="Arial Narrow" w:cstheme="minorHAnsi"/>
                <w:b/>
                <w:bCs/>
              </w:rPr>
              <w:t xml:space="preserve">) </w:t>
            </w:r>
          </w:p>
          <w:p w:rsidR="007C41C7" w:rsidRPr="00087D6B" w:rsidRDefault="007C41C7" w:rsidP="00163AF5">
            <w:pPr>
              <w:spacing w:after="0" w:line="240" w:lineRule="auto"/>
              <w:jc w:val="both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 xml:space="preserve">Národný investičný plán (NIP) bude založený na dlhodobých rozvojových potrebách SR, a tým významne prispeje aj k dosahovaniu výsledkov v národných prioritách pri implementácii Agendy 2030. Výber bude zároveň </w:t>
            </w:r>
            <w:r w:rsidRPr="00087D6B">
              <w:rPr>
                <w:rFonts w:ascii="Arial Narrow" w:hAnsi="Arial Narrow" w:cstheme="minorHAnsi"/>
                <w:b/>
              </w:rPr>
              <w:lastRenderedPageBreak/>
              <w:t>reflektovať potreby zainteresovaných aktérov a verejnosti</w:t>
            </w:r>
            <w:r w:rsidRPr="00087D6B">
              <w:rPr>
                <w:rFonts w:ascii="Arial Narrow" w:hAnsi="Arial Narrow" w:cstheme="minorHAnsi"/>
              </w:rPr>
              <w:t>. Vďaka prepojeniu NIP s Agendou 2030 by malo byť zabezpečené, že rozhodnutia o finančných alokáciách budú smerovať k dosiahnutiu dlhodobých rozvojových zámerov a zároveň sa predíde problému prázdnych a nesplniteľných cieľov, ktoré sa často objavujú v rôznych strategických dokumentoch. Keďže NIP je spolu s Národnou stratégiou regionálneho a územného rozvoja SR do roku 2030 definovaný ako kľúčový nástroj implementácie Agendy 2030 pre udržateľný rozvoj v SR, bude potrebné jeho tvorbu priamo previazať s tvorbou tejto stratégie.</w:t>
            </w:r>
          </w:p>
          <w:p w:rsidR="007C41C7" w:rsidRPr="00087D6B" w:rsidRDefault="007C41C7" w:rsidP="00163AF5">
            <w:pPr>
              <w:spacing w:after="0" w:line="240" w:lineRule="auto"/>
              <w:jc w:val="both"/>
              <w:rPr>
                <w:rFonts w:ascii="Arial Narrow" w:hAnsi="Arial Narrow" w:cstheme="minorHAnsi"/>
                <w:b/>
              </w:rPr>
            </w:pPr>
          </w:p>
          <w:p w:rsidR="007C41C7" w:rsidRPr="00087D6B" w:rsidRDefault="007C41C7" w:rsidP="00163AF5">
            <w:pPr>
              <w:spacing w:after="0" w:line="240" w:lineRule="auto"/>
              <w:jc w:val="both"/>
              <w:rPr>
                <w:rFonts w:ascii="Arial Narrow" w:hAnsi="Arial Narrow" w:cstheme="minorHAnsi"/>
                <w:b/>
              </w:rPr>
            </w:pPr>
            <w:r w:rsidRPr="00087D6B">
              <w:rPr>
                <w:rFonts w:ascii="Arial Narrow" w:hAnsi="Arial Narrow" w:cstheme="minorHAnsi"/>
                <w:b/>
              </w:rPr>
              <w:t>Stratégia hospodárskej politiky SR do roku 2030 (MH SR)</w:t>
            </w:r>
          </w:p>
          <w:p w:rsidR="007C41C7" w:rsidRPr="00087D6B" w:rsidRDefault="007C41C7" w:rsidP="00163AF5">
            <w:pPr>
              <w:spacing w:after="0" w:line="240" w:lineRule="auto"/>
              <w:jc w:val="both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 xml:space="preserve">Cieľom dokumentu je určiť strategické smerovanie hospodárskej politiky Slovenka do roku 2030, a tým poskytnúť pre všetky hospodárske subjekty predstavu vlády SR  o ďalšom vývoji. Strategický dokument vytvorí rámec pre dosahovanie prosperity celej spoločnosti, a to vytvorením podmienok pre zabezpečenie udržateľného hospodárskeho rastu, konkurencieschopnosti a zamestnanosti. Pozornosť bude venovaná zosúladeniu odvetvových a prierezových politík. Víziou hospodárskej politiky je dosiahnuť v roku 2030 </w:t>
            </w:r>
            <w:r w:rsidRPr="00087D6B">
              <w:rPr>
                <w:rFonts w:ascii="Arial Narrow" w:hAnsi="Arial Narrow" w:cstheme="minorHAnsi"/>
                <w:b/>
              </w:rPr>
              <w:t>konkurencieschopné hospodárstvo</w:t>
            </w:r>
            <w:r w:rsidRPr="00087D6B">
              <w:rPr>
                <w:rFonts w:ascii="Arial Narrow" w:hAnsi="Arial Narrow" w:cstheme="minorHAnsi"/>
              </w:rPr>
              <w:t xml:space="preserve"> umožňujúce flexibilne </w:t>
            </w:r>
            <w:r w:rsidRPr="00087D6B">
              <w:rPr>
                <w:rFonts w:ascii="Arial Narrow" w:hAnsi="Arial Narrow" w:cstheme="minorHAnsi"/>
                <w:b/>
              </w:rPr>
              <w:t>reagovať na nové globálne trendy</w:t>
            </w:r>
            <w:r w:rsidRPr="00087D6B">
              <w:rPr>
                <w:rFonts w:ascii="Arial Narrow" w:hAnsi="Arial Narrow" w:cstheme="minorHAnsi"/>
              </w:rPr>
              <w:t xml:space="preserve"> a technológie postavené na princípoch udržateľného rozvoja.</w:t>
            </w:r>
          </w:p>
          <w:p w:rsidR="007C41C7" w:rsidRPr="00087D6B" w:rsidRDefault="007C41C7" w:rsidP="00163AF5">
            <w:pPr>
              <w:spacing w:after="0" w:line="240" w:lineRule="auto"/>
              <w:jc w:val="both"/>
              <w:rPr>
                <w:rFonts w:ascii="Arial Narrow" w:hAnsi="Arial Narrow" w:cstheme="minorHAnsi"/>
              </w:rPr>
            </w:pPr>
          </w:p>
          <w:p w:rsidR="007C41C7" w:rsidRPr="00087D6B" w:rsidRDefault="007C41C7" w:rsidP="00163AF5">
            <w:pPr>
              <w:spacing w:after="0" w:line="240" w:lineRule="auto"/>
              <w:jc w:val="both"/>
              <w:rPr>
                <w:rFonts w:ascii="Arial Narrow" w:hAnsi="Arial Narrow" w:cstheme="minorHAnsi"/>
                <w:b/>
                <w:bCs/>
              </w:rPr>
            </w:pPr>
            <w:r w:rsidRPr="00087D6B">
              <w:rPr>
                <w:rFonts w:ascii="Arial Narrow" w:hAnsi="Arial Narrow" w:cstheme="minorHAnsi"/>
                <w:b/>
                <w:bCs/>
              </w:rPr>
              <w:t>Strategický plán rozvoja dopravy SR do roku 2030 (MDV SR, v platnosti)</w:t>
            </w:r>
          </w:p>
          <w:p w:rsidR="007C41C7" w:rsidRPr="00087D6B" w:rsidRDefault="007C41C7" w:rsidP="00163AF5">
            <w:pPr>
              <w:spacing w:after="0" w:line="240" w:lineRule="auto"/>
              <w:jc w:val="both"/>
              <w:rPr>
                <w:rFonts w:ascii="Arial Narrow" w:hAnsi="Arial Narrow" w:cstheme="minorHAnsi"/>
                <w:bCs/>
              </w:rPr>
            </w:pPr>
            <w:r w:rsidRPr="00087D6B">
              <w:rPr>
                <w:rFonts w:ascii="Arial Narrow" w:hAnsi="Arial Narrow" w:cstheme="minorHAnsi"/>
                <w:bCs/>
              </w:rPr>
              <w:t xml:space="preserve">Jedným z kľúčových problémov strategického dokumentu je dlhodobo nepriaznivý vývoj deľby prepravnej práce v prospech cestnej individuálnej dopravy. Dôsledkom trendu individualizácie dopravy sú značné časové straty, ktoré majú nepriaznivý vplyv na ekonomickú aktivitu obyvateľstva najmä vo väčších mestách. </w:t>
            </w:r>
          </w:p>
          <w:p w:rsidR="007C41C7" w:rsidRPr="00087D6B" w:rsidRDefault="007C41C7" w:rsidP="00163AF5">
            <w:pPr>
              <w:spacing w:after="0" w:line="240" w:lineRule="auto"/>
              <w:jc w:val="both"/>
              <w:rPr>
                <w:rFonts w:ascii="Arial Narrow" w:hAnsi="Arial Narrow" w:cstheme="minorHAnsi"/>
                <w:bCs/>
              </w:rPr>
            </w:pPr>
            <w:r w:rsidRPr="00087D6B">
              <w:rPr>
                <w:rFonts w:ascii="Arial Narrow" w:hAnsi="Arial Narrow" w:cstheme="minorHAnsi"/>
                <w:bCs/>
              </w:rPr>
              <w:t xml:space="preserve">Základnou víziou rozvoja   dopravného sektora do roku 2030 je udržateľný integrovaný </w:t>
            </w:r>
            <w:proofErr w:type="spellStart"/>
            <w:r w:rsidRPr="00087D6B">
              <w:rPr>
                <w:rFonts w:ascii="Arial Narrow" w:hAnsi="Arial Narrow" w:cstheme="minorHAnsi"/>
                <w:bCs/>
              </w:rPr>
              <w:t>multi-modálny</w:t>
            </w:r>
            <w:proofErr w:type="spellEnd"/>
            <w:r w:rsidRPr="00087D6B">
              <w:rPr>
                <w:rFonts w:ascii="Arial Narrow" w:hAnsi="Arial Narrow" w:cstheme="minorHAnsi"/>
                <w:bCs/>
              </w:rPr>
              <w:t xml:space="preserve"> systém, ktorý plní hospodárske, sociálne a environmentálne potreby spoločnosti a prispieva k hlbšiemu začleneniu a plnej integrácii Slovenskej republiky v rámci európskeho hospodárskeho priestoru.</w:t>
            </w:r>
          </w:p>
          <w:p w:rsidR="007C41C7" w:rsidRPr="00087D6B" w:rsidRDefault="007C41C7" w:rsidP="00163AF5">
            <w:pPr>
              <w:keepNext/>
              <w:spacing w:after="0" w:line="240" w:lineRule="auto"/>
              <w:jc w:val="both"/>
              <w:rPr>
                <w:rFonts w:ascii="Arial Narrow" w:hAnsi="Arial Narrow" w:cstheme="minorHAnsi"/>
                <w:b/>
                <w:bCs/>
              </w:rPr>
            </w:pPr>
          </w:p>
          <w:p w:rsidR="007C41C7" w:rsidRPr="00087D6B" w:rsidRDefault="007C41C7" w:rsidP="00163AF5">
            <w:pPr>
              <w:keepNext/>
              <w:spacing w:after="0" w:line="240" w:lineRule="auto"/>
              <w:jc w:val="both"/>
              <w:rPr>
                <w:rFonts w:ascii="Arial Narrow" w:hAnsi="Arial Narrow" w:cstheme="minorHAnsi"/>
                <w:b/>
                <w:bCs/>
              </w:rPr>
            </w:pPr>
            <w:r w:rsidRPr="00087D6B">
              <w:rPr>
                <w:rFonts w:ascii="Arial Narrow" w:hAnsi="Arial Narrow" w:cstheme="minorHAnsi"/>
                <w:b/>
                <w:bCs/>
              </w:rPr>
              <w:t>Stratégia nízko-uhlíkového rozvoja SR do roku 2030 s výhľadom do roku 2050 (MŽP SR)</w:t>
            </w:r>
          </w:p>
          <w:p w:rsidR="007C41C7" w:rsidRDefault="007C41C7" w:rsidP="00163AF5">
            <w:pPr>
              <w:spacing w:after="0" w:line="240" w:lineRule="auto"/>
              <w:jc w:val="both"/>
              <w:rPr>
                <w:rFonts w:ascii="Arial Narrow" w:hAnsi="Arial Narrow" w:cstheme="minorHAnsi"/>
              </w:rPr>
            </w:pPr>
            <w:r w:rsidRPr="00087D6B">
              <w:rPr>
                <w:rFonts w:ascii="Arial Narrow" w:hAnsi="Arial Narrow" w:cstheme="minorHAnsi"/>
              </w:rPr>
              <w:t xml:space="preserve">Cieľom dokumentu je pomocou makroekonomického a energetického modelu analyzovať možné scenáre nízko-uhlíkového rozvoja Slovenska v </w:t>
            </w:r>
            <w:proofErr w:type="spellStart"/>
            <w:r w:rsidRPr="00087D6B">
              <w:rPr>
                <w:rFonts w:ascii="Arial Narrow" w:hAnsi="Arial Narrow" w:cstheme="minorHAnsi"/>
              </w:rPr>
              <w:t>stredno</w:t>
            </w:r>
            <w:proofErr w:type="spellEnd"/>
            <w:r w:rsidRPr="00087D6B">
              <w:rPr>
                <w:rFonts w:ascii="Arial Narrow" w:hAnsi="Arial Narrow" w:cstheme="minorHAnsi"/>
              </w:rPr>
              <w:t xml:space="preserve"> a dlhodobom horizonte, ktoré budú v súlade s cieľmi Klimaticko-energetického rámca EÚ </w:t>
            </w:r>
            <w:r w:rsidRPr="00087D6B">
              <w:rPr>
                <w:rFonts w:ascii="Arial Narrow" w:hAnsi="Arial Narrow" w:cstheme="minorHAnsi"/>
                <w:b/>
              </w:rPr>
              <w:t>ohľadom znižovania využívania neobnoviteľných zdrojov energie</w:t>
            </w:r>
            <w:r w:rsidRPr="00087D6B">
              <w:rPr>
                <w:rFonts w:ascii="Arial Narrow" w:hAnsi="Arial Narrow" w:cstheme="minorHAnsi"/>
              </w:rPr>
              <w:t>.</w:t>
            </w:r>
          </w:p>
          <w:p w:rsidR="007C41C7" w:rsidRDefault="007C41C7" w:rsidP="00163AF5">
            <w:pPr>
              <w:spacing w:after="0" w:line="240" w:lineRule="auto"/>
              <w:jc w:val="both"/>
              <w:rPr>
                <w:rFonts w:ascii="Arial Narrow" w:hAnsi="Arial Narrow" w:cstheme="minorHAnsi"/>
              </w:rPr>
            </w:pPr>
          </w:p>
          <w:p w:rsidR="007C41C7" w:rsidRPr="002E224E" w:rsidRDefault="007C41C7" w:rsidP="00163AF5">
            <w:pPr>
              <w:spacing w:after="0" w:line="240" w:lineRule="auto"/>
              <w:jc w:val="both"/>
              <w:rPr>
                <w:rFonts w:ascii="Arial Narrow" w:hAnsi="Arial Narrow" w:cstheme="minorHAnsi"/>
                <w:b/>
              </w:rPr>
            </w:pPr>
            <w:r w:rsidRPr="002E224E">
              <w:rPr>
                <w:rFonts w:ascii="Arial Narrow" w:hAnsi="Arial Narrow"/>
                <w:b/>
              </w:rPr>
              <w:t>Integrovaný národný energetický a klimatický plán  na roky 2021-2030</w:t>
            </w:r>
          </w:p>
          <w:p w:rsidR="007C41C7" w:rsidRPr="002E224E" w:rsidRDefault="007C41C7" w:rsidP="00163AF5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E224E">
              <w:rPr>
                <w:rFonts w:ascii="Arial Narrow" w:hAnsi="Arial Narrow"/>
              </w:rPr>
              <w:t>Hlavným cieľom aktualizovanej národnej adaptačnej stratégie je zlepšiť pripravenosť Slovenska čeliť nepriaznivým dôsledkom zmeny klímy, priniesť čo najširšiu informáciu o súčasných adaptačných procesoch na Slovensku, a ustanoviť inštitucionálny rámec a koordinačný mechanizmus na zabezpečenie účinnej implementácie adaptačných opatrení na všetkých úrovniach a vo všetkých oblastiach, ako aj zvýšiť celkovú informovanosť o tejto problematike.</w:t>
            </w:r>
          </w:p>
          <w:p w:rsidR="007C41C7" w:rsidRPr="00087D6B" w:rsidRDefault="007C41C7" w:rsidP="00163AF5">
            <w:pPr>
              <w:spacing w:after="0" w:line="240" w:lineRule="auto"/>
              <w:jc w:val="both"/>
              <w:rPr>
                <w:rFonts w:ascii="Arial Narrow" w:hAnsi="Arial Narrow" w:cstheme="minorHAnsi"/>
                <w:b/>
                <w:bCs/>
              </w:rPr>
            </w:pPr>
          </w:p>
          <w:p w:rsidR="007C41C7" w:rsidRPr="00087D6B" w:rsidRDefault="007C41C7" w:rsidP="00163AF5">
            <w:pPr>
              <w:spacing w:after="0" w:line="240" w:lineRule="auto"/>
              <w:jc w:val="both"/>
              <w:rPr>
                <w:rFonts w:ascii="Arial Narrow" w:hAnsi="Arial Narrow" w:cstheme="minorHAnsi"/>
                <w:b/>
                <w:bCs/>
              </w:rPr>
            </w:pPr>
            <w:r w:rsidRPr="00087D6B">
              <w:rPr>
                <w:rFonts w:ascii="Arial Narrow" w:hAnsi="Arial Narrow" w:cstheme="minorHAnsi"/>
                <w:b/>
                <w:bCs/>
              </w:rPr>
              <w:t>Zelenšie Slovensko - Stratégia environmentálnej politiky Slovenskej republiky do roku 2030 (ďalej len „</w:t>
            </w:r>
            <w:proofErr w:type="spellStart"/>
            <w:r w:rsidRPr="00087D6B">
              <w:rPr>
                <w:rFonts w:ascii="Arial Narrow" w:hAnsi="Arial Narrow" w:cstheme="minorHAnsi"/>
                <w:b/>
                <w:bCs/>
              </w:rPr>
              <w:t>Envirostratégia</w:t>
            </w:r>
            <w:proofErr w:type="spellEnd"/>
            <w:r w:rsidRPr="00087D6B">
              <w:rPr>
                <w:rFonts w:ascii="Arial Narrow" w:hAnsi="Arial Narrow" w:cstheme="minorHAnsi"/>
                <w:b/>
                <w:bCs/>
              </w:rPr>
              <w:t xml:space="preserve"> 2030“, MŽP SR, aktuálne v procese Strategického environmentálneho hodnotenia - predpoklad schválenia vládou do konca júla 2018)</w:t>
            </w:r>
          </w:p>
          <w:p w:rsidR="007C41C7" w:rsidRPr="00087D6B" w:rsidRDefault="007C41C7" w:rsidP="00163AF5">
            <w:pPr>
              <w:spacing w:after="0" w:line="240" w:lineRule="auto"/>
              <w:jc w:val="both"/>
              <w:rPr>
                <w:rFonts w:ascii="Arial Narrow" w:hAnsi="Arial Narrow" w:cstheme="minorHAnsi"/>
                <w:bCs/>
              </w:rPr>
            </w:pPr>
            <w:r w:rsidRPr="00087D6B">
              <w:rPr>
                <w:rFonts w:ascii="Arial Narrow" w:hAnsi="Arial Narrow" w:cstheme="minorHAnsi"/>
                <w:bCs/>
              </w:rPr>
              <w:t xml:space="preserve">Pripravená </w:t>
            </w:r>
            <w:proofErr w:type="spellStart"/>
            <w:r w:rsidRPr="00087D6B">
              <w:rPr>
                <w:rFonts w:ascii="Arial Narrow" w:hAnsi="Arial Narrow" w:cstheme="minorHAnsi"/>
                <w:bCs/>
              </w:rPr>
              <w:t>Envirostratégia</w:t>
            </w:r>
            <w:proofErr w:type="spellEnd"/>
            <w:r w:rsidRPr="00087D6B">
              <w:rPr>
                <w:rFonts w:ascii="Arial Narrow" w:hAnsi="Arial Narrow" w:cstheme="minorHAnsi"/>
                <w:bCs/>
              </w:rPr>
              <w:t xml:space="preserve"> 2030 definuje víziu do roku 2030, identifikuje základné systémové problémy, nastavuje ciele pre rok 2030, navrhuje rámcové opatrenia na zlepšenie súčasnej situácie a obsahuje aj základné výsledkové indikátory, ktoré umožnia overovať dosiahnuté výsledky. Základnou víziou </w:t>
            </w:r>
            <w:proofErr w:type="spellStart"/>
            <w:r w:rsidRPr="00087D6B">
              <w:rPr>
                <w:rFonts w:ascii="Arial Narrow" w:hAnsi="Arial Narrow" w:cstheme="minorHAnsi"/>
                <w:bCs/>
              </w:rPr>
              <w:t>Envirostratégie</w:t>
            </w:r>
            <w:proofErr w:type="spellEnd"/>
            <w:r w:rsidRPr="00087D6B">
              <w:rPr>
                <w:rFonts w:ascii="Arial Narrow" w:hAnsi="Arial Narrow" w:cstheme="minorHAnsi"/>
                <w:bCs/>
              </w:rPr>
              <w:t xml:space="preserve"> 2030 je dosiahnuť </w:t>
            </w:r>
            <w:r w:rsidRPr="00087D6B">
              <w:rPr>
                <w:rFonts w:ascii="Arial Narrow" w:hAnsi="Arial Narrow" w:cstheme="minorHAnsi"/>
                <w:b/>
                <w:bCs/>
              </w:rPr>
              <w:t>lepšiu kvalitu životného prostredia a udržateľné obehové hospodárstvo</w:t>
            </w:r>
            <w:r w:rsidRPr="00087D6B">
              <w:rPr>
                <w:rFonts w:ascii="Arial Narrow" w:hAnsi="Arial Narrow" w:cstheme="minorHAnsi"/>
                <w:bCs/>
              </w:rPr>
              <w:t xml:space="preserve"> využívajúce čo najmenej neobnoviteľných prírodných zdrojov a nebezpečných toxických látok. Ochrana životného prostredia a udržateľná spotreba budú súčasťou všeobecného povedomia občanov aj tvorcov politík. Pomocou predchádzania a </w:t>
            </w:r>
            <w:r w:rsidRPr="00087D6B">
              <w:rPr>
                <w:rFonts w:ascii="Arial Narrow" w:hAnsi="Arial Narrow" w:cstheme="minorHAnsi"/>
                <w:b/>
                <w:bCs/>
              </w:rPr>
              <w:t>prispôsobenia sa klimatickej zmene</w:t>
            </w:r>
            <w:r w:rsidRPr="00087D6B">
              <w:rPr>
                <w:rFonts w:ascii="Arial Narrow" w:hAnsi="Arial Narrow" w:cstheme="minorHAnsi"/>
                <w:bCs/>
              </w:rPr>
              <w:t xml:space="preserve"> budú jej následky na Slovensku čo možno najmiernejšie.</w:t>
            </w:r>
          </w:p>
          <w:p w:rsidR="007C41C7" w:rsidRPr="00087D6B" w:rsidRDefault="007C41C7" w:rsidP="00163AF5">
            <w:pPr>
              <w:spacing w:after="0" w:line="240" w:lineRule="auto"/>
              <w:jc w:val="both"/>
              <w:rPr>
                <w:rFonts w:ascii="Arial Narrow" w:hAnsi="Arial Narrow" w:cstheme="minorHAnsi"/>
                <w:bCs/>
              </w:rPr>
            </w:pPr>
          </w:p>
          <w:p w:rsidR="007C41C7" w:rsidRPr="00087D6B" w:rsidRDefault="007C41C7" w:rsidP="00163AF5">
            <w:pPr>
              <w:spacing w:after="0" w:line="240" w:lineRule="auto"/>
              <w:jc w:val="both"/>
              <w:rPr>
                <w:rFonts w:ascii="Arial Narrow" w:hAnsi="Arial Narrow" w:cstheme="minorHAnsi"/>
                <w:b/>
                <w:bCs/>
              </w:rPr>
            </w:pPr>
            <w:r w:rsidRPr="00087D6B">
              <w:rPr>
                <w:rFonts w:ascii="Arial Narrow" w:hAnsi="Arial Narrow" w:cstheme="minorHAnsi"/>
                <w:b/>
                <w:bCs/>
              </w:rPr>
              <w:t>Koncepcia mestského rozvoja Slovenskej republiky do roku 2030 (MDV SR, v platnosti)</w:t>
            </w:r>
          </w:p>
          <w:p w:rsidR="007C41C7" w:rsidRPr="00087D6B" w:rsidRDefault="007C41C7" w:rsidP="00163AF5">
            <w:pPr>
              <w:spacing w:after="0" w:line="240" w:lineRule="auto"/>
              <w:jc w:val="both"/>
              <w:rPr>
                <w:rFonts w:ascii="Arial Narrow" w:hAnsi="Arial Narrow" w:cstheme="minorHAnsi"/>
                <w:bCs/>
              </w:rPr>
            </w:pPr>
            <w:r w:rsidRPr="00087D6B">
              <w:rPr>
                <w:rFonts w:ascii="Arial Narrow" w:hAnsi="Arial Narrow" w:cstheme="minorHAnsi"/>
                <w:bCs/>
              </w:rPr>
              <w:t xml:space="preserve">Koncepcia mestského rozvoja Slovenskej republiky do roku 2030 je rámcovým dokumentom, ktorého cieľom je navrhnúť všeobecne prospešné a aplikovateľné princípy a ucelený súbor opatrení, ktoré systémovo posilnia úlohy miest v celkovom rozvoji Slovenskej republiky. Koncepcia má podporiť cielenú koordináciu a zapájanie rôznych subjektov tak, aby sa slovenské mestá lepšie prispôsobovali novým významom v dlhodobom horizonte, a boli udržateľné, produktívne a odolné. </w:t>
            </w:r>
          </w:p>
          <w:p w:rsidR="007C41C7" w:rsidRPr="00087D6B" w:rsidRDefault="007C41C7" w:rsidP="00163AF5">
            <w:pPr>
              <w:spacing w:after="0" w:line="240" w:lineRule="auto"/>
              <w:jc w:val="both"/>
              <w:rPr>
                <w:rFonts w:ascii="Arial Narrow" w:hAnsi="Arial Narrow" w:cstheme="minorHAnsi"/>
                <w:bCs/>
              </w:rPr>
            </w:pPr>
            <w:r w:rsidRPr="00087D6B">
              <w:rPr>
                <w:rFonts w:ascii="Arial Narrow" w:hAnsi="Arial Narrow" w:cstheme="minorHAnsi"/>
                <w:bCs/>
              </w:rPr>
              <w:lastRenderedPageBreak/>
              <w:t xml:space="preserve">Koncepcia nadväzuje na výsledný dokument Nová </w:t>
            </w:r>
            <w:proofErr w:type="spellStart"/>
            <w:r w:rsidRPr="00087D6B">
              <w:rPr>
                <w:rFonts w:ascii="Arial Narrow" w:hAnsi="Arial Narrow" w:cstheme="minorHAnsi"/>
                <w:bCs/>
              </w:rPr>
              <w:t>urbánna</w:t>
            </w:r>
            <w:proofErr w:type="spellEnd"/>
            <w:r w:rsidRPr="00087D6B">
              <w:rPr>
                <w:rFonts w:ascii="Arial Narrow" w:hAnsi="Arial Narrow" w:cstheme="minorHAnsi"/>
                <w:bCs/>
              </w:rPr>
              <w:t xml:space="preserve"> agenda z konferencie HABITAT III z októbra 2016, v rámci ktorého sú zvýraznené základné postuláty ako: zachovanie a rozvíjanie sociálnych a environmentálnych funkcií; participácia pri rozhodovaní; rodová rovnosť v dostupnosti vymoženosti a hodnôt; udržateľnosť ekonomického rozvoja, fungovanie miest nad  rámec ich administratívnych hraníc; prevencia vzniku katastrof či zachovávanie ekosystémov a ich služieb. </w:t>
            </w:r>
          </w:p>
          <w:p w:rsidR="007C41C7" w:rsidRPr="00087D6B" w:rsidRDefault="007C41C7" w:rsidP="00163AF5">
            <w:pPr>
              <w:spacing w:after="0" w:line="240" w:lineRule="auto"/>
              <w:jc w:val="both"/>
              <w:rPr>
                <w:rFonts w:ascii="Arial Narrow" w:hAnsi="Arial Narrow" w:cstheme="minorHAnsi"/>
                <w:bCs/>
              </w:rPr>
            </w:pPr>
            <w:r w:rsidRPr="00087D6B">
              <w:rPr>
                <w:rFonts w:ascii="Arial Narrow" w:hAnsi="Arial Narrow" w:cstheme="minorHAnsi"/>
                <w:bCs/>
              </w:rPr>
              <w:t>Mestá na Slovensku budú spravované tak, aby prostredníctvom dostatočne pestrej ponuky pracovných príležitostí, adekvátneho bývania a služieb s dôrazom na kvalitu životného prostredia, zahrňujúcu aj kvalitné urbanistické a architektonické riešenia, poskytovali zdravé sídelné prostredie pre kvalitný život. S cieľom efektívneho zhodnocovania vlastných zdrojov budú mestá zároveň podporovať celkovú vysokú produktivitu, za súčasnej tvorby čo najvyššej pridanej hodnoty.</w:t>
            </w:r>
          </w:p>
          <w:p w:rsidR="007C41C7" w:rsidRPr="00087D6B" w:rsidRDefault="007C41C7" w:rsidP="00163AF5">
            <w:pPr>
              <w:spacing w:after="0" w:line="240" w:lineRule="auto"/>
              <w:jc w:val="both"/>
              <w:rPr>
                <w:rFonts w:ascii="Arial Narrow" w:hAnsi="Arial Narrow" w:cstheme="minorHAnsi"/>
                <w:bCs/>
              </w:rPr>
            </w:pPr>
          </w:p>
          <w:p w:rsidR="007C41C7" w:rsidRPr="00087D6B" w:rsidRDefault="007C41C7" w:rsidP="00163AF5">
            <w:pPr>
              <w:spacing w:after="0" w:line="240" w:lineRule="auto"/>
              <w:jc w:val="both"/>
              <w:rPr>
                <w:rFonts w:ascii="Arial Narrow" w:hAnsi="Arial Narrow" w:cstheme="minorHAnsi"/>
                <w:b/>
                <w:bCs/>
              </w:rPr>
            </w:pPr>
            <w:r w:rsidRPr="00087D6B">
              <w:rPr>
                <w:rFonts w:ascii="Arial Narrow" w:hAnsi="Arial Narrow" w:cstheme="minorHAnsi"/>
                <w:b/>
                <w:bCs/>
              </w:rPr>
              <w:t>Vízia a stratégia rozvo</w:t>
            </w:r>
            <w:r>
              <w:rPr>
                <w:rFonts w:ascii="Arial Narrow" w:hAnsi="Arial Narrow" w:cstheme="minorHAnsi"/>
                <w:b/>
                <w:bCs/>
              </w:rPr>
              <w:t xml:space="preserve">ja Slovenska do roku 2030 </w:t>
            </w:r>
          </w:p>
          <w:p w:rsidR="007C41C7" w:rsidRPr="00087D6B" w:rsidRDefault="007C41C7" w:rsidP="00163AF5">
            <w:pPr>
              <w:spacing w:after="0" w:line="240" w:lineRule="auto"/>
              <w:jc w:val="both"/>
              <w:rPr>
                <w:rFonts w:ascii="Arial Narrow" w:hAnsi="Arial Narrow" w:cstheme="minorHAnsi"/>
                <w:bCs/>
              </w:rPr>
            </w:pPr>
            <w:r w:rsidRPr="00087D6B">
              <w:rPr>
                <w:rFonts w:ascii="Arial Narrow" w:hAnsi="Arial Narrow" w:cstheme="minorHAnsi"/>
                <w:bCs/>
              </w:rPr>
              <w:t xml:space="preserve">Tento dokument je kľúčovým implementačným dokumentom Agendy udržateľného rozvoja 2030 zároveň plniacim funkciu Národnej stratégie regionálneho rozvoja v zmysle zákona. Definuje hierarchiu výziev, problémov, priorít a cieľov rámcujúcich rozvoj SR do roku 2030 s kľúčovým pohľadom na transformáciu ekonomiky na zelenú, vedomostne založenú ekonomiku, ako aj spoločnosti na občiansku demokratickú spoločnosť. </w:t>
            </w:r>
          </w:p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 w:cstheme="minorHAnsi"/>
                <w:i/>
                <w:color w:val="FF0000"/>
                <w:sz w:val="20"/>
                <w:szCs w:val="20"/>
              </w:rPr>
            </w:pPr>
          </w:p>
        </w:tc>
      </w:tr>
      <w:tr w:rsidR="007C41C7" w:rsidRPr="00087D6B" w:rsidTr="00F439CB">
        <w:tc>
          <w:tcPr>
            <w:tcW w:w="92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jc w:val="both"/>
              <w:rPr>
                <w:rFonts w:ascii="Arial Narrow" w:hAnsi="Arial Narrow" w:cstheme="minorHAnsi"/>
                <w:b/>
                <w:szCs w:val="20"/>
              </w:rPr>
            </w:pPr>
            <w:r w:rsidRPr="00087D6B">
              <w:rPr>
                <w:rFonts w:ascii="Arial Narrow" w:hAnsi="Arial Narrow" w:cstheme="minorHAnsi"/>
                <w:b/>
                <w:sz w:val="24"/>
                <w:szCs w:val="20"/>
              </w:rPr>
              <w:lastRenderedPageBreak/>
              <w:t>Ostatné dokumenty</w:t>
            </w:r>
          </w:p>
        </w:tc>
      </w:tr>
      <w:tr w:rsidR="007C41C7" w:rsidRPr="00087D6B" w:rsidTr="00F439CB">
        <w:tc>
          <w:tcPr>
            <w:tcW w:w="3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EF236C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 xml:space="preserve">Názov dokumentu </w:t>
            </w:r>
          </w:p>
        </w:tc>
        <w:tc>
          <w:tcPr>
            <w:tcW w:w="2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EF236C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>Subjekt, ktorý dokument obstaral/schvaľoval</w:t>
            </w: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EF236C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>Časové zameranie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EF236C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>Relev</w:t>
            </w:r>
            <w:r>
              <w:rPr>
                <w:rFonts w:ascii="Arial Narrow" w:hAnsi="Arial Narrow"/>
                <w:b/>
              </w:rPr>
              <w:t>antnosť k spracovávanému PHRSR T</w:t>
            </w:r>
            <w:r w:rsidRPr="00087D6B">
              <w:rPr>
                <w:rFonts w:ascii="Arial Narrow" w:hAnsi="Arial Narrow"/>
                <w:b/>
              </w:rPr>
              <w:t xml:space="preserve">SK </w:t>
            </w:r>
          </w:p>
        </w:tc>
      </w:tr>
      <w:tr w:rsidR="007C41C7" w:rsidRPr="00087D6B" w:rsidTr="00F439CB">
        <w:tc>
          <w:tcPr>
            <w:tcW w:w="3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EF236C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2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EF236C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EF236C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EF236C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</w:tc>
      </w:tr>
      <w:tr w:rsidR="007C41C7" w:rsidRPr="00087D6B" w:rsidTr="00F439CB">
        <w:tc>
          <w:tcPr>
            <w:tcW w:w="92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BB0B1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/>
                <w:b/>
              </w:rPr>
            </w:pPr>
            <w:r w:rsidRPr="00087D6B">
              <w:rPr>
                <w:rFonts w:ascii="Arial Narrow" w:hAnsi="Arial Narrow"/>
                <w:b/>
              </w:rPr>
              <w:t xml:space="preserve">Orgán kompetentný na prijatie </w:t>
            </w:r>
            <w:r>
              <w:rPr>
                <w:rFonts w:ascii="Arial Narrow" w:hAnsi="Arial Narrow"/>
                <w:b/>
              </w:rPr>
              <w:t>PHRSR T</w:t>
            </w:r>
            <w:r w:rsidRPr="00087D6B">
              <w:rPr>
                <w:rFonts w:ascii="Arial Narrow" w:hAnsi="Arial Narrow"/>
                <w:b/>
              </w:rPr>
              <w:t xml:space="preserve">SK </w:t>
            </w:r>
          </w:p>
        </w:tc>
      </w:tr>
      <w:tr w:rsidR="007C41C7" w:rsidRPr="00087D6B" w:rsidTr="00F439CB">
        <w:tc>
          <w:tcPr>
            <w:tcW w:w="92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41C7" w:rsidRPr="00087D6B" w:rsidRDefault="007C41C7" w:rsidP="00163AF5">
            <w:pPr>
              <w:spacing w:after="0" w:line="240" w:lineRule="auto"/>
              <w:rPr>
                <w:rFonts w:ascii="Arial Narrow" w:hAnsi="Arial Narrow"/>
                <w:i/>
              </w:rPr>
            </w:pPr>
            <w:r w:rsidRPr="00087D6B">
              <w:rPr>
                <w:rFonts w:ascii="Arial Narrow" w:hAnsi="Arial Narrow"/>
                <w:i/>
              </w:rPr>
              <w:t>Zastupit</w:t>
            </w:r>
            <w:r>
              <w:rPr>
                <w:rFonts w:ascii="Arial Narrow" w:hAnsi="Arial Narrow"/>
                <w:i/>
              </w:rPr>
              <w:t>eľstvo T</w:t>
            </w:r>
            <w:r w:rsidRPr="00087D6B">
              <w:rPr>
                <w:rFonts w:ascii="Arial Narrow" w:hAnsi="Arial Narrow"/>
                <w:i/>
              </w:rPr>
              <w:t>SK</w:t>
            </w:r>
          </w:p>
        </w:tc>
      </w:tr>
    </w:tbl>
    <w:p w:rsidR="00225CA4" w:rsidRPr="00087D6B" w:rsidRDefault="00225CA4" w:rsidP="00163AF5">
      <w:pPr>
        <w:rPr>
          <w:rFonts w:ascii="Arial Narrow" w:hAnsi="Arial Narrow"/>
        </w:rPr>
      </w:pPr>
    </w:p>
    <w:sectPr w:rsidR="00225CA4" w:rsidRPr="00087D6B" w:rsidSect="001B5E77">
      <w:headerReference w:type="default" r:id="rId9"/>
      <w:footerReference w:type="default" r:id="rId10"/>
      <w:pgSz w:w="11906" w:h="16838"/>
      <w:pgMar w:top="1048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73E" w:rsidRDefault="003E673E">
      <w:pPr>
        <w:spacing w:after="0" w:line="240" w:lineRule="auto"/>
      </w:pPr>
      <w:r>
        <w:separator/>
      </w:r>
    </w:p>
  </w:endnote>
  <w:endnote w:type="continuationSeparator" w:id="0">
    <w:p w:rsidR="003E673E" w:rsidRDefault="003E6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E16" w:rsidRDefault="00DE3E16" w:rsidP="00862B2B">
    <w:pPr>
      <w:pStyle w:val="Pta"/>
    </w:pPr>
    <w:r>
      <w:tab/>
    </w:r>
    <w:r>
      <w:tab/>
      <w:t xml:space="preserve">Strana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414351">
      <w:rPr>
        <w:b/>
        <w:bCs/>
        <w:noProof/>
      </w:rPr>
      <w:t>9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 w:rsidR="00414351">
      <w:rPr>
        <w:b/>
        <w:bCs/>
        <w:noProof/>
      </w:rPr>
      <w:t>29</w:t>
    </w:r>
    <w:r>
      <w:rPr>
        <w:b/>
        <w:bCs/>
      </w:rPr>
      <w:fldChar w:fldCharType="end"/>
    </w:r>
  </w:p>
  <w:p w:rsidR="00DE3E16" w:rsidRPr="00862B2B" w:rsidRDefault="00DE3E16">
    <w:pPr>
      <w:pStyle w:val="Pt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73E" w:rsidRDefault="003E673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3E673E" w:rsidRDefault="003E6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E16" w:rsidRDefault="00DE3E16" w:rsidP="001B5E77">
    <w:pPr>
      <w:pStyle w:val="Hlavika"/>
      <w:jc w:val="center"/>
      <w:rPr>
        <w:b/>
      </w:rPr>
    </w:pPr>
  </w:p>
  <w:p w:rsidR="00DE3E16" w:rsidRPr="00087D6B" w:rsidRDefault="00DE3E16" w:rsidP="001B5E77">
    <w:pPr>
      <w:pStyle w:val="Hlavika"/>
      <w:jc w:val="center"/>
      <w:rPr>
        <w:rFonts w:ascii="Arial Narrow" w:hAnsi="Arial Narrow"/>
        <w:b/>
      </w:rPr>
    </w:pPr>
    <w:r>
      <w:rPr>
        <w:rFonts w:ascii="Arial Narrow" w:hAnsi="Arial Narrow"/>
        <w:b/>
      </w:rPr>
      <w:t>Vstupná správa P</w:t>
    </w:r>
    <w:r w:rsidR="001121DC">
      <w:rPr>
        <w:rFonts w:ascii="Arial Narrow" w:hAnsi="Arial Narrow"/>
        <w:b/>
      </w:rPr>
      <w:t xml:space="preserve">rogramu hospodárskeho rozvoja a sociálneho rozvoja </w:t>
    </w:r>
    <w:r>
      <w:rPr>
        <w:rFonts w:ascii="Arial Narrow" w:hAnsi="Arial Narrow"/>
        <w:b/>
      </w:rPr>
      <w:t>Trenčianskeho samosprávneho kraja</w:t>
    </w:r>
    <w:r w:rsidR="001121DC">
      <w:rPr>
        <w:rFonts w:ascii="Arial Narrow" w:hAnsi="Arial Narrow"/>
        <w:b/>
      </w:rPr>
      <w:t xml:space="preserve"> </w:t>
    </w:r>
    <w:r w:rsidRPr="00087D6B">
      <w:rPr>
        <w:rFonts w:ascii="Arial Narrow" w:hAnsi="Arial Narrow"/>
        <w:b/>
      </w:rPr>
      <w:t xml:space="preserve"> do roku 2030  </w:t>
    </w:r>
  </w:p>
  <w:p w:rsidR="00DE3E16" w:rsidRDefault="00DE3E16" w:rsidP="001B5E77">
    <w:pPr>
      <w:pStyle w:val="Hlavika"/>
      <w:jc w:val="center"/>
      <w:rPr>
        <w:b/>
      </w:rPr>
    </w:pPr>
  </w:p>
  <w:p w:rsidR="00DE3E16" w:rsidRPr="001B5E77" w:rsidRDefault="00DE3E16" w:rsidP="001B5E77">
    <w:pPr>
      <w:pStyle w:val="Hlavika"/>
      <w:jc w:val="center"/>
      <w:rPr>
        <w:b/>
      </w:rPr>
    </w:pPr>
    <w:r>
      <w:rPr>
        <w:b/>
      </w:rPr>
      <w:t xml:space="preserve">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72643"/>
    <w:multiLevelType w:val="multilevel"/>
    <w:tmpl w:val="3F6C6EB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365D2"/>
    <w:multiLevelType w:val="multilevel"/>
    <w:tmpl w:val="CD500EE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20023"/>
    <w:multiLevelType w:val="hybridMultilevel"/>
    <w:tmpl w:val="D52C8364"/>
    <w:lvl w:ilvl="0" w:tplc="041B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>
    <w:nsid w:val="0A947717"/>
    <w:multiLevelType w:val="hybridMultilevel"/>
    <w:tmpl w:val="A0AA3E88"/>
    <w:lvl w:ilvl="0" w:tplc="041B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">
    <w:nsid w:val="102D43C7"/>
    <w:multiLevelType w:val="hybridMultilevel"/>
    <w:tmpl w:val="C9C044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F9437B"/>
    <w:multiLevelType w:val="hybridMultilevel"/>
    <w:tmpl w:val="FCB436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26345"/>
    <w:multiLevelType w:val="multilevel"/>
    <w:tmpl w:val="2E0271B0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0A6432"/>
    <w:multiLevelType w:val="hybridMultilevel"/>
    <w:tmpl w:val="4C62B8BA"/>
    <w:lvl w:ilvl="0" w:tplc="041B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8">
    <w:nsid w:val="1DE635CA"/>
    <w:multiLevelType w:val="multilevel"/>
    <w:tmpl w:val="6B5660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9">
    <w:nsid w:val="25BD06A4"/>
    <w:multiLevelType w:val="multilevel"/>
    <w:tmpl w:val="E820A34C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80451A8"/>
    <w:multiLevelType w:val="hybridMultilevel"/>
    <w:tmpl w:val="38AA4DB6"/>
    <w:lvl w:ilvl="0" w:tplc="041B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1">
    <w:nsid w:val="2E982763"/>
    <w:multiLevelType w:val="hybridMultilevel"/>
    <w:tmpl w:val="18026C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CB5512"/>
    <w:multiLevelType w:val="hybridMultilevel"/>
    <w:tmpl w:val="70943F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B910C0"/>
    <w:multiLevelType w:val="hybridMultilevel"/>
    <w:tmpl w:val="7D524F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851E85"/>
    <w:multiLevelType w:val="hybridMultilevel"/>
    <w:tmpl w:val="11E2791A"/>
    <w:lvl w:ilvl="0" w:tplc="041B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5">
    <w:nsid w:val="30903A3C"/>
    <w:multiLevelType w:val="multilevel"/>
    <w:tmpl w:val="C17AF6D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3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16">
    <w:nsid w:val="363B2B80"/>
    <w:multiLevelType w:val="multilevel"/>
    <w:tmpl w:val="020CDB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17">
    <w:nsid w:val="372969FA"/>
    <w:multiLevelType w:val="multilevel"/>
    <w:tmpl w:val="CEF63B58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12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36" w:hanging="1800"/>
      </w:pPr>
      <w:rPr>
        <w:rFonts w:hint="default"/>
      </w:rPr>
    </w:lvl>
  </w:abstractNum>
  <w:abstractNum w:abstractNumId="18">
    <w:nsid w:val="398305FE"/>
    <w:multiLevelType w:val="multilevel"/>
    <w:tmpl w:val="3C6A204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A727C6"/>
    <w:multiLevelType w:val="multilevel"/>
    <w:tmpl w:val="170CA11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0105F7"/>
    <w:multiLevelType w:val="multilevel"/>
    <w:tmpl w:val="0F0453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1">
    <w:nsid w:val="43A70E4C"/>
    <w:multiLevelType w:val="hybridMultilevel"/>
    <w:tmpl w:val="35D48D4E"/>
    <w:lvl w:ilvl="0" w:tplc="041B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22">
    <w:nsid w:val="475E1F59"/>
    <w:multiLevelType w:val="hybridMultilevel"/>
    <w:tmpl w:val="95265D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CE5C33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4">
    <w:nsid w:val="492B3908"/>
    <w:multiLevelType w:val="multilevel"/>
    <w:tmpl w:val="6DB2AD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0345F3"/>
    <w:multiLevelType w:val="hybridMultilevel"/>
    <w:tmpl w:val="6E9840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9F2117"/>
    <w:multiLevelType w:val="hybridMultilevel"/>
    <w:tmpl w:val="4936F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9C201DEC">
      <w:numFmt w:val="bullet"/>
      <w:lvlText w:val="-"/>
      <w:lvlJc w:val="left"/>
      <w:pPr>
        <w:ind w:left="1440" w:hanging="360"/>
      </w:pPr>
      <w:rPr>
        <w:rFonts w:ascii="Courier New" w:eastAsia="Calibri" w:hAnsi="Courier New" w:cs="Courier New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7B0032"/>
    <w:multiLevelType w:val="hybridMultilevel"/>
    <w:tmpl w:val="6FC41E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D00FAA"/>
    <w:multiLevelType w:val="hybridMultilevel"/>
    <w:tmpl w:val="321825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E8188A"/>
    <w:multiLevelType w:val="hybridMultilevel"/>
    <w:tmpl w:val="4E7203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107085"/>
    <w:multiLevelType w:val="multilevel"/>
    <w:tmpl w:val="0152263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BC059F"/>
    <w:multiLevelType w:val="multilevel"/>
    <w:tmpl w:val="A62C6AF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4558A4"/>
    <w:multiLevelType w:val="hybridMultilevel"/>
    <w:tmpl w:val="AE34A71C"/>
    <w:lvl w:ilvl="0" w:tplc="041B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33">
    <w:nsid w:val="694B3298"/>
    <w:multiLevelType w:val="multilevel"/>
    <w:tmpl w:val="FA60ED46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4">
    <w:nsid w:val="697C75E3"/>
    <w:multiLevelType w:val="hybridMultilevel"/>
    <w:tmpl w:val="CC2C51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350307"/>
    <w:multiLevelType w:val="hybridMultilevel"/>
    <w:tmpl w:val="C81A4604"/>
    <w:lvl w:ilvl="0" w:tplc="041B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6">
    <w:nsid w:val="73E14BF7"/>
    <w:multiLevelType w:val="multilevel"/>
    <w:tmpl w:val="26A881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022FBA"/>
    <w:multiLevelType w:val="hybridMultilevel"/>
    <w:tmpl w:val="3C167152"/>
    <w:lvl w:ilvl="0" w:tplc="041B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8">
    <w:nsid w:val="75F0411E"/>
    <w:multiLevelType w:val="hybridMultilevel"/>
    <w:tmpl w:val="C980EE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F76397"/>
    <w:multiLevelType w:val="hybridMultilevel"/>
    <w:tmpl w:val="BC209C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1C3E66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E3A5413"/>
    <w:multiLevelType w:val="multilevel"/>
    <w:tmpl w:val="256C29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3"/>
  </w:num>
  <w:num w:numId="3">
    <w:abstractNumId w:val="9"/>
    <w:lvlOverride w:ilvl="0">
      <w:lvl w:ilvl="0">
        <w:start w:val="1"/>
        <w:numFmt w:val="decimal"/>
        <w:lvlText w:val="%1."/>
        <w:lvlJc w:val="left"/>
        <w:pPr>
          <w:ind w:left="1495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4">
    <w:abstractNumId w:val="38"/>
  </w:num>
  <w:num w:numId="5">
    <w:abstractNumId w:val="40"/>
  </w:num>
  <w:num w:numId="6">
    <w:abstractNumId w:val="20"/>
  </w:num>
  <w:num w:numId="7">
    <w:abstractNumId w:val="8"/>
  </w:num>
  <w:num w:numId="8">
    <w:abstractNumId w:val="23"/>
  </w:num>
  <w:num w:numId="9">
    <w:abstractNumId w:val="10"/>
  </w:num>
  <w:num w:numId="10">
    <w:abstractNumId w:val="14"/>
  </w:num>
  <w:num w:numId="11">
    <w:abstractNumId w:val="26"/>
  </w:num>
  <w:num w:numId="12">
    <w:abstractNumId w:val="17"/>
  </w:num>
  <w:num w:numId="13">
    <w:abstractNumId w:val="21"/>
  </w:num>
  <w:num w:numId="14">
    <w:abstractNumId w:val="28"/>
  </w:num>
  <w:num w:numId="15">
    <w:abstractNumId w:val="39"/>
  </w:num>
  <w:num w:numId="16">
    <w:abstractNumId w:val="22"/>
  </w:num>
  <w:num w:numId="17">
    <w:abstractNumId w:val="13"/>
  </w:num>
  <w:num w:numId="18">
    <w:abstractNumId w:val="5"/>
  </w:num>
  <w:num w:numId="19">
    <w:abstractNumId w:val="34"/>
  </w:num>
  <w:num w:numId="20">
    <w:abstractNumId w:val="11"/>
  </w:num>
  <w:num w:numId="21">
    <w:abstractNumId w:val="16"/>
  </w:num>
  <w:num w:numId="22">
    <w:abstractNumId w:val="15"/>
  </w:num>
  <w:num w:numId="23">
    <w:abstractNumId w:val="3"/>
  </w:num>
  <w:num w:numId="24">
    <w:abstractNumId w:val="37"/>
  </w:num>
  <w:num w:numId="25">
    <w:abstractNumId w:val="35"/>
  </w:num>
  <w:num w:numId="26">
    <w:abstractNumId w:val="25"/>
  </w:num>
  <w:num w:numId="27">
    <w:abstractNumId w:val="4"/>
  </w:num>
  <w:num w:numId="28">
    <w:abstractNumId w:val="29"/>
  </w:num>
  <w:num w:numId="29">
    <w:abstractNumId w:val="7"/>
  </w:num>
  <w:num w:numId="30">
    <w:abstractNumId w:val="32"/>
  </w:num>
  <w:num w:numId="31">
    <w:abstractNumId w:val="2"/>
  </w:num>
  <w:num w:numId="32">
    <w:abstractNumId w:val="27"/>
  </w:num>
  <w:num w:numId="33">
    <w:abstractNumId w:val="18"/>
  </w:num>
  <w:num w:numId="34">
    <w:abstractNumId w:val="30"/>
  </w:num>
  <w:num w:numId="35">
    <w:abstractNumId w:val="0"/>
  </w:num>
  <w:num w:numId="36">
    <w:abstractNumId w:val="31"/>
  </w:num>
  <w:num w:numId="37">
    <w:abstractNumId w:val="19"/>
  </w:num>
  <w:num w:numId="38">
    <w:abstractNumId w:val="36"/>
  </w:num>
  <w:num w:numId="39">
    <w:abstractNumId w:val="24"/>
  </w:num>
  <w:num w:numId="40">
    <w:abstractNumId w:val="41"/>
  </w:num>
  <w:num w:numId="41">
    <w:abstractNumId w:val="1"/>
  </w:num>
  <w:num w:numId="42">
    <w:abstractNumId w:val="1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rA0MbC0NDA2MjU3MzdW0lEKTi0uzszPAykwNK8FAIEIk/AtAAAA"/>
  </w:docVars>
  <w:rsids>
    <w:rsidRoot w:val="00225CA4"/>
    <w:rsid w:val="00000542"/>
    <w:rsid w:val="00002749"/>
    <w:rsid w:val="00011540"/>
    <w:rsid w:val="00013A9D"/>
    <w:rsid w:val="000218A2"/>
    <w:rsid w:val="0002446F"/>
    <w:rsid w:val="00025359"/>
    <w:rsid w:val="00026750"/>
    <w:rsid w:val="00026D93"/>
    <w:rsid w:val="0002776B"/>
    <w:rsid w:val="000354DC"/>
    <w:rsid w:val="000370A6"/>
    <w:rsid w:val="000435F7"/>
    <w:rsid w:val="0004734C"/>
    <w:rsid w:val="0005306C"/>
    <w:rsid w:val="000575BF"/>
    <w:rsid w:val="00062F32"/>
    <w:rsid w:val="00063950"/>
    <w:rsid w:val="000709AB"/>
    <w:rsid w:val="000751B2"/>
    <w:rsid w:val="00082D48"/>
    <w:rsid w:val="00083E49"/>
    <w:rsid w:val="00083E98"/>
    <w:rsid w:val="00085A15"/>
    <w:rsid w:val="000873AD"/>
    <w:rsid w:val="00087B32"/>
    <w:rsid w:val="00087D6B"/>
    <w:rsid w:val="000968AF"/>
    <w:rsid w:val="000A133F"/>
    <w:rsid w:val="000A1D05"/>
    <w:rsid w:val="000A6802"/>
    <w:rsid w:val="000A6869"/>
    <w:rsid w:val="000A7893"/>
    <w:rsid w:val="000B04C2"/>
    <w:rsid w:val="000C16A9"/>
    <w:rsid w:val="000C36BA"/>
    <w:rsid w:val="000C7849"/>
    <w:rsid w:val="000D6CF6"/>
    <w:rsid w:val="000E0493"/>
    <w:rsid w:val="000E20DA"/>
    <w:rsid w:val="000E62D4"/>
    <w:rsid w:val="000E6580"/>
    <w:rsid w:val="000E6AE3"/>
    <w:rsid w:val="000E6C27"/>
    <w:rsid w:val="000E7994"/>
    <w:rsid w:val="000F5C9D"/>
    <w:rsid w:val="000F63EF"/>
    <w:rsid w:val="00100632"/>
    <w:rsid w:val="00101D9B"/>
    <w:rsid w:val="00102D75"/>
    <w:rsid w:val="0010478C"/>
    <w:rsid w:val="001121DC"/>
    <w:rsid w:val="001140BD"/>
    <w:rsid w:val="001239ED"/>
    <w:rsid w:val="00126244"/>
    <w:rsid w:val="0012643C"/>
    <w:rsid w:val="001337DD"/>
    <w:rsid w:val="00136486"/>
    <w:rsid w:val="00136E26"/>
    <w:rsid w:val="00137C70"/>
    <w:rsid w:val="0014132C"/>
    <w:rsid w:val="00145F37"/>
    <w:rsid w:val="001545DD"/>
    <w:rsid w:val="00155B5B"/>
    <w:rsid w:val="0016056B"/>
    <w:rsid w:val="00160655"/>
    <w:rsid w:val="0016254A"/>
    <w:rsid w:val="00163AF5"/>
    <w:rsid w:val="001677C1"/>
    <w:rsid w:val="001729FF"/>
    <w:rsid w:val="00177DD7"/>
    <w:rsid w:val="00181A7C"/>
    <w:rsid w:val="00185311"/>
    <w:rsid w:val="00185F10"/>
    <w:rsid w:val="001923D9"/>
    <w:rsid w:val="001928CE"/>
    <w:rsid w:val="00193CCD"/>
    <w:rsid w:val="0019787D"/>
    <w:rsid w:val="001A0F9C"/>
    <w:rsid w:val="001A116B"/>
    <w:rsid w:val="001B3D61"/>
    <w:rsid w:val="001B5E77"/>
    <w:rsid w:val="001B67C6"/>
    <w:rsid w:val="001B69AC"/>
    <w:rsid w:val="001C0C77"/>
    <w:rsid w:val="001C2668"/>
    <w:rsid w:val="001C65AB"/>
    <w:rsid w:val="001D644B"/>
    <w:rsid w:val="001E2B97"/>
    <w:rsid w:val="001E2F2D"/>
    <w:rsid w:val="001E6634"/>
    <w:rsid w:val="001F2C44"/>
    <w:rsid w:val="001F45A9"/>
    <w:rsid w:val="001F69A7"/>
    <w:rsid w:val="001F76CD"/>
    <w:rsid w:val="00201F61"/>
    <w:rsid w:val="00206418"/>
    <w:rsid w:val="002117DD"/>
    <w:rsid w:val="00215989"/>
    <w:rsid w:val="002161F7"/>
    <w:rsid w:val="00223F39"/>
    <w:rsid w:val="00225CA4"/>
    <w:rsid w:val="00227F26"/>
    <w:rsid w:val="00230ABB"/>
    <w:rsid w:val="00234CC5"/>
    <w:rsid w:val="00236E7A"/>
    <w:rsid w:val="002371C1"/>
    <w:rsid w:val="00246A30"/>
    <w:rsid w:val="00252538"/>
    <w:rsid w:val="00256411"/>
    <w:rsid w:val="00257D73"/>
    <w:rsid w:val="00260E73"/>
    <w:rsid w:val="0026261A"/>
    <w:rsid w:val="00264A3F"/>
    <w:rsid w:val="00265B28"/>
    <w:rsid w:val="00274AC8"/>
    <w:rsid w:val="00285C86"/>
    <w:rsid w:val="00287CE2"/>
    <w:rsid w:val="00297868"/>
    <w:rsid w:val="0029789F"/>
    <w:rsid w:val="002A0C6B"/>
    <w:rsid w:val="002A2C43"/>
    <w:rsid w:val="002B0328"/>
    <w:rsid w:val="002C34BB"/>
    <w:rsid w:val="002C3A36"/>
    <w:rsid w:val="002C41F8"/>
    <w:rsid w:val="002C5628"/>
    <w:rsid w:val="002C631F"/>
    <w:rsid w:val="002C7E94"/>
    <w:rsid w:val="002D029B"/>
    <w:rsid w:val="002D354B"/>
    <w:rsid w:val="002D6045"/>
    <w:rsid w:val="002E0F99"/>
    <w:rsid w:val="002E224E"/>
    <w:rsid w:val="002E4577"/>
    <w:rsid w:val="002E5243"/>
    <w:rsid w:val="002F0CA2"/>
    <w:rsid w:val="002F1223"/>
    <w:rsid w:val="003071CF"/>
    <w:rsid w:val="003101A6"/>
    <w:rsid w:val="003114B9"/>
    <w:rsid w:val="00311DC4"/>
    <w:rsid w:val="00316505"/>
    <w:rsid w:val="00316B54"/>
    <w:rsid w:val="0032288E"/>
    <w:rsid w:val="003239D6"/>
    <w:rsid w:val="00323DCA"/>
    <w:rsid w:val="00324198"/>
    <w:rsid w:val="00324DEE"/>
    <w:rsid w:val="00335B86"/>
    <w:rsid w:val="00335D4E"/>
    <w:rsid w:val="0034223C"/>
    <w:rsid w:val="0034381C"/>
    <w:rsid w:val="003448F0"/>
    <w:rsid w:val="00345C25"/>
    <w:rsid w:val="00345DA7"/>
    <w:rsid w:val="0035419F"/>
    <w:rsid w:val="00354569"/>
    <w:rsid w:val="00355DC5"/>
    <w:rsid w:val="00363CFD"/>
    <w:rsid w:val="00364581"/>
    <w:rsid w:val="00367243"/>
    <w:rsid w:val="00371357"/>
    <w:rsid w:val="00371638"/>
    <w:rsid w:val="00376E2D"/>
    <w:rsid w:val="00381262"/>
    <w:rsid w:val="00383448"/>
    <w:rsid w:val="00386857"/>
    <w:rsid w:val="003921CA"/>
    <w:rsid w:val="00396D9C"/>
    <w:rsid w:val="00397670"/>
    <w:rsid w:val="003A01D8"/>
    <w:rsid w:val="003A51D8"/>
    <w:rsid w:val="003B2532"/>
    <w:rsid w:val="003B49BB"/>
    <w:rsid w:val="003B4EE2"/>
    <w:rsid w:val="003B5A35"/>
    <w:rsid w:val="003B62A6"/>
    <w:rsid w:val="003B665B"/>
    <w:rsid w:val="003B68B8"/>
    <w:rsid w:val="003C1311"/>
    <w:rsid w:val="003C46CA"/>
    <w:rsid w:val="003C7101"/>
    <w:rsid w:val="003D2A86"/>
    <w:rsid w:val="003D7053"/>
    <w:rsid w:val="003E673E"/>
    <w:rsid w:val="003E6E9C"/>
    <w:rsid w:val="003E738F"/>
    <w:rsid w:val="003F0833"/>
    <w:rsid w:val="004052CB"/>
    <w:rsid w:val="00413022"/>
    <w:rsid w:val="00414351"/>
    <w:rsid w:val="004179A1"/>
    <w:rsid w:val="0042212A"/>
    <w:rsid w:val="00427D04"/>
    <w:rsid w:val="00427FC9"/>
    <w:rsid w:val="00435C28"/>
    <w:rsid w:val="00437FD9"/>
    <w:rsid w:val="0045017B"/>
    <w:rsid w:val="00456F58"/>
    <w:rsid w:val="00461263"/>
    <w:rsid w:val="00464B99"/>
    <w:rsid w:val="00472373"/>
    <w:rsid w:val="00476508"/>
    <w:rsid w:val="00484846"/>
    <w:rsid w:val="00486A86"/>
    <w:rsid w:val="00492D6B"/>
    <w:rsid w:val="00497B4D"/>
    <w:rsid w:val="004B213D"/>
    <w:rsid w:val="004B2600"/>
    <w:rsid w:val="004C0236"/>
    <w:rsid w:val="004C3187"/>
    <w:rsid w:val="004C3A2E"/>
    <w:rsid w:val="004D014E"/>
    <w:rsid w:val="004D4144"/>
    <w:rsid w:val="004D4D3B"/>
    <w:rsid w:val="004D7962"/>
    <w:rsid w:val="004E2159"/>
    <w:rsid w:val="004E40C7"/>
    <w:rsid w:val="004E4552"/>
    <w:rsid w:val="004F0D4B"/>
    <w:rsid w:val="004F17E4"/>
    <w:rsid w:val="004F1904"/>
    <w:rsid w:val="004F1B9E"/>
    <w:rsid w:val="004F38E8"/>
    <w:rsid w:val="004F5B0E"/>
    <w:rsid w:val="00504067"/>
    <w:rsid w:val="00525AA9"/>
    <w:rsid w:val="005309A3"/>
    <w:rsid w:val="0053240B"/>
    <w:rsid w:val="00533A1D"/>
    <w:rsid w:val="00537D78"/>
    <w:rsid w:val="00544BB5"/>
    <w:rsid w:val="0054729B"/>
    <w:rsid w:val="00552197"/>
    <w:rsid w:val="00553911"/>
    <w:rsid w:val="00554212"/>
    <w:rsid w:val="005578AA"/>
    <w:rsid w:val="0056233A"/>
    <w:rsid w:val="00562C27"/>
    <w:rsid w:val="00571C80"/>
    <w:rsid w:val="005743FE"/>
    <w:rsid w:val="00581BE6"/>
    <w:rsid w:val="005908E9"/>
    <w:rsid w:val="005A0FC4"/>
    <w:rsid w:val="005A7927"/>
    <w:rsid w:val="005B0963"/>
    <w:rsid w:val="005B3BE5"/>
    <w:rsid w:val="005C1025"/>
    <w:rsid w:val="005C3A1B"/>
    <w:rsid w:val="005C7C22"/>
    <w:rsid w:val="005D0AF0"/>
    <w:rsid w:val="005E0AFD"/>
    <w:rsid w:val="005E0E47"/>
    <w:rsid w:val="005E2306"/>
    <w:rsid w:val="005E2F3B"/>
    <w:rsid w:val="005E70CD"/>
    <w:rsid w:val="005F04A9"/>
    <w:rsid w:val="005F4E31"/>
    <w:rsid w:val="005F540B"/>
    <w:rsid w:val="005F63E6"/>
    <w:rsid w:val="005F65BA"/>
    <w:rsid w:val="005F7DB3"/>
    <w:rsid w:val="00607FCF"/>
    <w:rsid w:val="0061163D"/>
    <w:rsid w:val="00611F7B"/>
    <w:rsid w:val="006136A1"/>
    <w:rsid w:val="0062365F"/>
    <w:rsid w:val="0062795C"/>
    <w:rsid w:val="006335BC"/>
    <w:rsid w:val="00634B0C"/>
    <w:rsid w:val="00637F3D"/>
    <w:rsid w:val="00644002"/>
    <w:rsid w:val="006467C2"/>
    <w:rsid w:val="00650735"/>
    <w:rsid w:val="00663E9A"/>
    <w:rsid w:val="00666DD2"/>
    <w:rsid w:val="00671CC3"/>
    <w:rsid w:val="00671FF7"/>
    <w:rsid w:val="00672F8A"/>
    <w:rsid w:val="00686CF1"/>
    <w:rsid w:val="0068730C"/>
    <w:rsid w:val="00690E8C"/>
    <w:rsid w:val="006953FA"/>
    <w:rsid w:val="006962E0"/>
    <w:rsid w:val="006967CE"/>
    <w:rsid w:val="006A58CA"/>
    <w:rsid w:val="006A5CA2"/>
    <w:rsid w:val="006A61C7"/>
    <w:rsid w:val="006B1AD6"/>
    <w:rsid w:val="006B7D4D"/>
    <w:rsid w:val="006C0C30"/>
    <w:rsid w:val="006C1B80"/>
    <w:rsid w:val="006C4CDC"/>
    <w:rsid w:val="006C5A34"/>
    <w:rsid w:val="006D2EC3"/>
    <w:rsid w:val="006D31AA"/>
    <w:rsid w:val="006D6378"/>
    <w:rsid w:val="006D7439"/>
    <w:rsid w:val="006E53F8"/>
    <w:rsid w:val="006E5B3B"/>
    <w:rsid w:val="006E7D8C"/>
    <w:rsid w:val="006F2284"/>
    <w:rsid w:val="006F283C"/>
    <w:rsid w:val="006F5F1B"/>
    <w:rsid w:val="006F72F2"/>
    <w:rsid w:val="00701C07"/>
    <w:rsid w:val="00702ABD"/>
    <w:rsid w:val="00704AE3"/>
    <w:rsid w:val="00710BC9"/>
    <w:rsid w:val="00710DC8"/>
    <w:rsid w:val="00712131"/>
    <w:rsid w:val="00714DF4"/>
    <w:rsid w:val="00716EC1"/>
    <w:rsid w:val="007174DF"/>
    <w:rsid w:val="007218F1"/>
    <w:rsid w:val="007356CC"/>
    <w:rsid w:val="00743631"/>
    <w:rsid w:val="0074594B"/>
    <w:rsid w:val="00745BA6"/>
    <w:rsid w:val="007520B9"/>
    <w:rsid w:val="00763065"/>
    <w:rsid w:val="00763F3D"/>
    <w:rsid w:val="007679E0"/>
    <w:rsid w:val="007723D7"/>
    <w:rsid w:val="00773EC1"/>
    <w:rsid w:val="00774599"/>
    <w:rsid w:val="00780508"/>
    <w:rsid w:val="007824C1"/>
    <w:rsid w:val="00783451"/>
    <w:rsid w:val="00786796"/>
    <w:rsid w:val="00797C55"/>
    <w:rsid w:val="007A2634"/>
    <w:rsid w:val="007A784A"/>
    <w:rsid w:val="007B065B"/>
    <w:rsid w:val="007B0832"/>
    <w:rsid w:val="007B0884"/>
    <w:rsid w:val="007B08F6"/>
    <w:rsid w:val="007B1B20"/>
    <w:rsid w:val="007B4D19"/>
    <w:rsid w:val="007B67F0"/>
    <w:rsid w:val="007C41C7"/>
    <w:rsid w:val="007C46C4"/>
    <w:rsid w:val="007C6D82"/>
    <w:rsid w:val="007D2DEE"/>
    <w:rsid w:val="007D4253"/>
    <w:rsid w:val="007E441B"/>
    <w:rsid w:val="007F4195"/>
    <w:rsid w:val="00802C77"/>
    <w:rsid w:val="00804103"/>
    <w:rsid w:val="008120B2"/>
    <w:rsid w:val="00814FA2"/>
    <w:rsid w:val="008239F7"/>
    <w:rsid w:val="00826A3C"/>
    <w:rsid w:val="008302E6"/>
    <w:rsid w:val="00831D13"/>
    <w:rsid w:val="00832744"/>
    <w:rsid w:val="00832CDB"/>
    <w:rsid w:val="0083486D"/>
    <w:rsid w:val="00840C40"/>
    <w:rsid w:val="00843C8E"/>
    <w:rsid w:val="00854F4F"/>
    <w:rsid w:val="008563AD"/>
    <w:rsid w:val="00857029"/>
    <w:rsid w:val="00862136"/>
    <w:rsid w:val="00862B2B"/>
    <w:rsid w:val="00871722"/>
    <w:rsid w:val="00871907"/>
    <w:rsid w:val="0088537E"/>
    <w:rsid w:val="0089000C"/>
    <w:rsid w:val="008919ED"/>
    <w:rsid w:val="008A066D"/>
    <w:rsid w:val="008A68A4"/>
    <w:rsid w:val="008B19CE"/>
    <w:rsid w:val="008B3816"/>
    <w:rsid w:val="008B6672"/>
    <w:rsid w:val="008C30BE"/>
    <w:rsid w:val="008C64DA"/>
    <w:rsid w:val="008D2055"/>
    <w:rsid w:val="008D27D0"/>
    <w:rsid w:val="008D30EB"/>
    <w:rsid w:val="008E05CA"/>
    <w:rsid w:val="008E4A99"/>
    <w:rsid w:val="008F2107"/>
    <w:rsid w:val="008F45BE"/>
    <w:rsid w:val="008F5A78"/>
    <w:rsid w:val="00900CB4"/>
    <w:rsid w:val="00901B3E"/>
    <w:rsid w:val="00904309"/>
    <w:rsid w:val="009053A1"/>
    <w:rsid w:val="009142B5"/>
    <w:rsid w:val="00916185"/>
    <w:rsid w:val="009207AE"/>
    <w:rsid w:val="009211EE"/>
    <w:rsid w:val="009214A8"/>
    <w:rsid w:val="00926C83"/>
    <w:rsid w:val="00941DFA"/>
    <w:rsid w:val="00942B82"/>
    <w:rsid w:val="00946C20"/>
    <w:rsid w:val="0094796E"/>
    <w:rsid w:val="00951758"/>
    <w:rsid w:val="00954683"/>
    <w:rsid w:val="00962689"/>
    <w:rsid w:val="00964E02"/>
    <w:rsid w:val="00966372"/>
    <w:rsid w:val="009679B2"/>
    <w:rsid w:val="00970420"/>
    <w:rsid w:val="00971B2B"/>
    <w:rsid w:val="0097669D"/>
    <w:rsid w:val="00980864"/>
    <w:rsid w:val="00991199"/>
    <w:rsid w:val="0099291C"/>
    <w:rsid w:val="009966DA"/>
    <w:rsid w:val="009978F1"/>
    <w:rsid w:val="009A3D77"/>
    <w:rsid w:val="009A6676"/>
    <w:rsid w:val="009B151B"/>
    <w:rsid w:val="009B4F81"/>
    <w:rsid w:val="009B72CB"/>
    <w:rsid w:val="009C04A4"/>
    <w:rsid w:val="009C50DB"/>
    <w:rsid w:val="009C5B72"/>
    <w:rsid w:val="009D422A"/>
    <w:rsid w:val="009E0D06"/>
    <w:rsid w:val="009E1F28"/>
    <w:rsid w:val="009E3936"/>
    <w:rsid w:val="009E5905"/>
    <w:rsid w:val="009F3868"/>
    <w:rsid w:val="00A10E4E"/>
    <w:rsid w:val="00A12055"/>
    <w:rsid w:val="00A174DB"/>
    <w:rsid w:val="00A25DB0"/>
    <w:rsid w:val="00A33ECB"/>
    <w:rsid w:val="00A346F4"/>
    <w:rsid w:val="00A375E6"/>
    <w:rsid w:val="00A40E6B"/>
    <w:rsid w:val="00A45363"/>
    <w:rsid w:val="00A4613B"/>
    <w:rsid w:val="00A46A58"/>
    <w:rsid w:val="00A46CD8"/>
    <w:rsid w:val="00A55107"/>
    <w:rsid w:val="00A57B9B"/>
    <w:rsid w:val="00A6028E"/>
    <w:rsid w:val="00A60A25"/>
    <w:rsid w:val="00A677EA"/>
    <w:rsid w:val="00A71765"/>
    <w:rsid w:val="00A73B24"/>
    <w:rsid w:val="00A76BE3"/>
    <w:rsid w:val="00A77870"/>
    <w:rsid w:val="00A80308"/>
    <w:rsid w:val="00A8089C"/>
    <w:rsid w:val="00A82D35"/>
    <w:rsid w:val="00A83E1D"/>
    <w:rsid w:val="00A86824"/>
    <w:rsid w:val="00A87792"/>
    <w:rsid w:val="00A91A4C"/>
    <w:rsid w:val="00A91A89"/>
    <w:rsid w:val="00A91EB8"/>
    <w:rsid w:val="00A9382C"/>
    <w:rsid w:val="00AA124B"/>
    <w:rsid w:val="00AA2665"/>
    <w:rsid w:val="00AB53EF"/>
    <w:rsid w:val="00AB63C6"/>
    <w:rsid w:val="00AC0D92"/>
    <w:rsid w:val="00AC3379"/>
    <w:rsid w:val="00AC5ACC"/>
    <w:rsid w:val="00AD05FE"/>
    <w:rsid w:val="00AD163A"/>
    <w:rsid w:val="00AD645D"/>
    <w:rsid w:val="00AD7170"/>
    <w:rsid w:val="00AE39D4"/>
    <w:rsid w:val="00AE40DD"/>
    <w:rsid w:val="00AE45B2"/>
    <w:rsid w:val="00AE492E"/>
    <w:rsid w:val="00AF437F"/>
    <w:rsid w:val="00AF4F4C"/>
    <w:rsid w:val="00B051C9"/>
    <w:rsid w:val="00B0729E"/>
    <w:rsid w:val="00B1489F"/>
    <w:rsid w:val="00B14FF8"/>
    <w:rsid w:val="00B21932"/>
    <w:rsid w:val="00B225D6"/>
    <w:rsid w:val="00B2350A"/>
    <w:rsid w:val="00B24BBB"/>
    <w:rsid w:val="00B26FC4"/>
    <w:rsid w:val="00B271C4"/>
    <w:rsid w:val="00B3039D"/>
    <w:rsid w:val="00B30835"/>
    <w:rsid w:val="00B31494"/>
    <w:rsid w:val="00B34A6C"/>
    <w:rsid w:val="00B438C3"/>
    <w:rsid w:val="00B45797"/>
    <w:rsid w:val="00B50701"/>
    <w:rsid w:val="00B529F0"/>
    <w:rsid w:val="00B63308"/>
    <w:rsid w:val="00B63B2C"/>
    <w:rsid w:val="00B64F26"/>
    <w:rsid w:val="00B7227B"/>
    <w:rsid w:val="00B80323"/>
    <w:rsid w:val="00B81411"/>
    <w:rsid w:val="00B84AC0"/>
    <w:rsid w:val="00B86AA7"/>
    <w:rsid w:val="00B86FE5"/>
    <w:rsid w:val="00B927C9"/>
    <w:rsid w:val="00B92902"/>
    <w:rsid w:val="00B96BA5"/>
    <w:rsid w:val="00BA3DA0"/>
    <w:rsid w:val="00BA4C02"/>
    <w:rsid w:val="00BA57D5"/>
    <w:rsid w:val="00BB0B13"/>
    <w:rsid w:val="00BB51D4"/>
    <w:rsid w:val="00BC2641"/>
    <w:rsid w:val="00BC4A2D"/>
    <w:rsid w:val="00BC4C44"/>
    <w:rsid w:val="00BC53BA"/>
    <w:rsid w:val="00BC7015"/>
    <w:rsid w:val="00BD22FA"/>
    <w:rsid w:val="00BE1070"/>
    <w:rsid w:val="00BE2611"/>
    <w:rsid w:val="00BE402A"/>
    <w:rsid w:val="00BE5152"/>
    <w:rsid w:val="00BE76CE"/>
    <w:rsid w:val="00BF0633"/>
    <w:rsid w:val="00BF1F09"/>
    <w:rsid w:val="00BF5145"/>
    <w:rsid w:val="00C04A8D"/>
    <w:rsid w:val="00C13FF3"/>
    <w:rsid w:val="00C146B1"/>
    <w:rsid w:val="00C159ED"/>
    <w:rsid w:val="00C169E9"/>
    <w:rsid w:val="00C2027D"/>
    <w:rsid w:val="00C21CE7"/>
    <w:rsid w:val="00C24349"/>
    <w:rsid w:val="00C250AC"/>
    <w:rsid w:val="00C279E5"/>
    <w:rsid w:val="00C3307D"/>
    <w:rsid w:val="00C33CE9"/>
    <w:rsid w:val="00C41BB7"/>
    <w:rsid w:val="00C55B4E"/>
    <w:rsid w:val="00C5760D"/>
    <w:rsid w:val="00C62616"/>
    <w:rsid w:val="00C638E7"/>
    <w:rsid w:val="00C664EB"/>
    <w:rsid w:val="00C67564"/>
    <w:rsid w:val="00C70C11"/>
    <w:rsid w:val="00C746FD"/>
    <w:rsid w:val="00C805CD"/>
    <w:rsid w:val="00C85F46"/>
    <w:rsid w:val="00C948A9"/>
    <w:rsid w:val="00C95484"/>
    <w:rsid w:val="00C96E03"/>
    <w:rsid w:val="00C96F22"/>
    <w:rsid w:val="00CA242B"/>
    <w:rsid w:val="00CA535A"/>
    <w:rsid w:val="00CA76CC"/>
    <w:rsid w:val="00CB1311"/>
    <w:rsid w:val="00CB393E"/>
    <w:rsid w:val="00CC2F9D"/>
    <w:rsid w:val="00CD0DFF"/>
    <w:rsid w:val="00CD20CB"/>
    <w:rsid w:val="00CD2148"/>
    <w:rsid w:val="00CD27CE"/>
    <w:rsid w:val="00CD4154"/>
    <w:rsid w:val="00CD5EE6"/>
    <w:rsid w:val="00CE1A01"/>
    <w:rsid w:val="00CF4DBB"/>
    <w:rsid w:val="00D0324F"/>
    <w:rsid w:val="00D0330E"/>
    <w:rsid w:val="00D037A9"/>
    <w:rsid w:val="00D0479B"/>
    <w:rsid w:val="00D06EF8"/>
    <w:rsid w:val="00D16817"/>
    <w:rsid w:val="00D23B4C"/>
    <w:rsid w:val="00D249DD"/>
    <w:rsid w:val="00D26D16"/>
    <w:rsid w:val="00D32D1F"/>
    <w:rsid w:val="00D4035F"/>
    <w:rsid w:val="00D4210D"/>
    <w:rsid w:val="00D47621"/>
    <w:rsid w:val="00D5022D"/>
    <w:rsid w:val="00D505DB"/>
    <w:rsid w:val="00D530AD"/>
    <w:rsid w:val="00D57007"/>
    <w:rsid w:val="00D6466C"/>
    <w:rsid w:val="00D6611F"/>
    <w:rsid w:val="00D6637F"/>
    <w:rsid w:val="00D6748E"/>
    <w:rsid w:val="00D81A72"/>
    <w:rsid w:val="00D9304F"/>
    <w:rsid w:val="00D94D58"/>
    <w:rsid w:val="00DA315C"/>
    <w:rsid w:val="00DA5B20"/>
    <w:rsid w:val="00DB33EA"/>
    <w:rsid w:val="00DB4C82"/>
    <w:rsid w:val="00DB566F"/>
    <w:rsid w:val="00DB6756"/>
    <w:rsid w:val="00DB72A4"/>
    <w:rsid w:val="00DC0D5F"/>
    <w:rsid w:val="00DC0DD3"/>
    <w:rsid w:val="00DC55A5"/>
    <w:rsid w:val="00DD1205"/>
    <w:rsid w:val="00DD26D0"/>
    <w:rsid w:val="00DD2A6D"/>
    <w:rsid w:val="00DD4448"/>
    <w:rsid w:val="00DE3DEC"/>
    <w:rsid w:val="00DE3E16"/>
    <w:rsid w:val="00DE7A0C"/>
    <w:rsid w:val="00DF2930"/>
    <w:rsid w:val="00DF6983"/>
    <w:rsid w:val="00E0093A"/>
    <w:rsid w:val="00E038AB"/>
    <w:rsid w:val="00E0424B"/>
    <w:rsid w:val="00E06F3C"/>
    <w:rsid w:val="00E137A0"/>
    <w:rsid w:val="00E27001"/>
    <w:rsid w:val="00E30E10"/>
    <w:rsid w:val="00E31299"/>
    <w:rsid w:val="00E32799"/>
    <w:rsid w:val="00E3323C"/>
    <w:rsid w:val="00E35F53"/>
    <w:rsid w:val="00E35F64"/>
    <w:rsid w:val="00E37FC5"/>
    <w:rsid w:val="00E44529"/>
    <w:rsid w:val="00E44762"/>
    <w:rsid w:val="00E51CB3"/>
    <w:rsid w:val="00E56426"/>
    <w:rsid w:val="00E60325"/>
    <w:rsid w:val="00E619D3"/>
    <w:rsid w:val="00E642FE"/>
    <w:rsid w:val="00E70A94"/>
    <w:rsid w:val="00E73D09"/>
    <w:rsid w:val="00E80835"/>
    <w:rsid w:val="00E84097"/>
    <w:rsid w:val="00E96360"/>
    <w:rsid w:val="00EA00C4"/>
    <w:rsid w:val="00EA7C19"/>
    <w:rsid w:val="00EB33DC"/>
    <w:rsid w:val="00EB7CAA"/>
    <w:rsid w:val="00EC271B"/>
    <w:rsid w:val="00ED7BF5"/>
    <w:rsid w:val="00EE15F9"/>
    <w:rsid w:val="00EF236C"/>
    <w:rsid w:val="00EF3148"/>
    <w:rsid w:val="00EF5278"/>
    <w:rsid w:val="00F034B9"/>
    <w:rsid w:val="00F120FB"/>
    <w:rsid w:val="00F14FDF"/>
    <w:rsid w:val="00F16407"/>
    <w:rsid w:val="00F173A2"/>
    <w:rsid w:val="00F23968"/>
    <w:rsid w:val="00F26307"/>
    <w:rsid w:val="00F26661"/>
    <w:rsid w:val="00F320FA"/>
    <w:rsid w:val="00F32914"/>
    <w:rsid w:val="00F349BC"/>
    <w:rsid w:val="00F35F25"/>
    <w:rsid w:val="00F3677E"/>
    <w:rsid w:val="00F439CB"/>
    <w:rsid w:val="00F44391"/>
    <w:rsid w:val="00F52CA1"/>
    <w:rsid w:val="00F5749E"/>
    <w:rsid w:val="00F57C27"/>
    <w:rsid w:val="00F624B6"/>
    <w:rsid w:val="00F7183B"/>
    <w:rsid w:val="00F722F0"/>
    <w:rsid w:val="00F72E63"/>
    <w:rsid w:val="00F747FC"/>
    <w:rsid w:val="00F80C9E"/>
    <w:rsid w:val="00F80DB5"/>
    <w:rsid w:val="00F84BFF"/>
    <w:rsid w:val="00F86939"/>
    <w:rsid w:val="00F909F1"/>
    <w:rsid w:val="00F92D24"/>
    <w:rsid w:val="00F934F1"/>
    <w:rsid w:val="00F9369E"/>
    <w:rsid w:val="00F97763"/>
    <w:rsid w:val="00FA0365"/>
    <w:rsid w:val="00FA2A63"/>
    <w:rsid w:val="00FA3B94"/>
    <w:rsid w:val="00FA5475"/>
    <w:rsid w:val="00FB08ED"/>
    <w:rsid w:val="00FB15F8"/>
    <w:rsid w:val="00FC3DB4"/>
    <w:rsid w:val="00FC44B1"/>
    <w:rsid w:val="00FD4D54"/>
    <w:rsid w:val="00FD5589"/>
    <w:rsid w:val="00FD7182"/>
    <w:rsid w:val="00FD7E4A"/>
    <w:rsid w:val="00FE28AF"/>
    <w:rsid w:val="00FE3BFB"/>
    <w:rsid w:val="00FE4DB7"/>
    <w:rsid w:val="00FF0F66"/>
    <w:rsid w:val="00FF3BC0"/>
    <w:rsid w:val="00FF62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sid w:val="002C3A36"/>
    <w:pPr>
      <w:suppressAutoHyphens/>
    </w:pPr>
  </w:style>
  <w:style w:type="paragraph" w:styleId="Nadpis1">
    <w:name w:val="heading 1"/>
    <w:basedOn w:val="Normlny"/>
    <w:next w:val="Normlny"/>
    <w:link w:val="Nadpis1Char"/>
    <w:uiPriority w:val="9"/>
    <w:qFormat/>
    <w:rsid w:val="00AF4F4C"/>
    <w:pPr>
      <w:keepNext/>
      <w:keepLines/>
      <w:numPr>
        <w:numId w:val="8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77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AF4F4C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AF4F4C"/>
    <w:pPr>
      <w:keepNext/>
      <w:keepLines/>
      <w:numPr>
        <w:ilvl w:val="3"/>
        <w:numId w:val="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AF4F4C"/>
    <w:pPr>
      <w:keepNext/>
      <w:keepLines/>
      <w:numPr>
        <w:ilvl w:val="4"/>
        <w:numId w:val="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AF4F4C"/>
    <w:pPr>
      <w:keepNext/>
      <w:keepLines/>
      <w:numPr>
        <w:ilvl w:val="5"/>
        <w:numId w:val="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AF4F4C"/>
    <w:pPr>
      <w:keepNext/>
      <w:keepLines/>
      <w:numPr>
        <w:ilvl w:val="6"/>
        <w:numId w:val="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AF4F4C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AF4F4C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sk-SK"/>
    </w:rPr>
  </w:style>
  <w:style w:type="paragraph" w:styleId="Odsekzoznamu">
    <w:name w:val="List Paragraph"/>
    <w:aliases w:val="Table of contents numbered,body,Odsek zoznamu2,Tabuľka"/>
    <w:basedOn w:val="Normlny"/>
    <w:link w:val="OdsekzoznamuChar"/>
    <w:uiPriority w:val="34"/>
    <w:qFormat/>
    <w:pPr>
      <w:ind w:left="720"/>
    </w:pPr>
  </w:style>
  <w:style w:type="paragraph" w:styleId="Hlavika">
    <w:name w:val="header"/>
    <w:basedOn w:val="Norm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character" w:styleId="Siln">
    <w:name w:val="Strong"/>
    <w:basedOn w:val="Predvolenpsmoodseku"/>
    <w:uiPriority w:val="22"/>
    <w:qFormat/>
    <w:rsid w:val="005E0AFD"/>
    <w:rPr>
      <w:b/>
      <w:bCs/>
    </w:rPr>
  </w:style>
  <w:style w:type="character" w:customStyle="1" w:styleId="uk-link-muted">
    <w:name w:val="uk-link-muted"/>
    <w:basedOn w:val="Predvolenpsmoodseku"/>
    <w:rsid w:val="005E0AFD"/>
  </w:style>
  <w:style w:type="character" w:styleId="Hypertextovprepojenie">
    <w:name w:val="Hyperlink"/>
    <w:basedOn w:val="Predvolenpsmoodseku"/>
    <w:uiPriority w:val="99"/>
    <w:unhideWhenUsed/>
    <w:rsid w:val="005E0AFD"/>
    <w:rPr>
      <w:color w:val="0000FF"/>
      <w:u w:val="single"/>
    </w:rPr>
  </w:style>
  <w:style w:type="character" w:customStyle="1" w:styleId="OdsekzoznamuChar">
    <w:name w:val="Odsek zoznamu Char"/>
    <w:aliases w:val="Table of contents numbered Char,body Char,Odsek zoznamu2 Char,Tabuľka Char"/>
    <w:basedOn w:val="Predvolenpsmoodseku"/>
    <w:link w:val="Odsekzoznamu"/>
    <w:uiPriority w:val="34"/>
    <w:locked/>
    <w:rsid w:val="0054729B"/>
  </w:style>
  <w:style w:type="paragraph" w:styleId="Bezriadkovania">
    <w:name w:val="No Spacing"/>
    <w:uiPriority w:val="1"/>
    <w:qFormat/>
    <w:rsid w:val="003239D6"/>
    <w:pPr>
      <w:suppressAutoHyphens/>
      <w:spacing w:after="120" w:line="240" w:lineRule="auto"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AF4F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177DD7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AF4F4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AF4F4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AF4F4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AF4F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AF4F4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AF4F4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AF4F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lavikaobsahu">
    <w:name w:val="TOC Heading"/>
    <w:basedOn w:val="Nadpis1"/>
    <w:next w:val="Normlny"/>
    <w:uiPriority w:val="39"/>
    <w:unhideWhenUsed/>
    <w:qFormat/>
    <w:rsid w:val="00177DD7"/>
    <w:pPr>
      <w:numPr>
        <w:numId w:val="0"/>
      </w:numPr>
      <w:suppressAutoHyphens w:val="0"/>
      <w:autoSpaceDN/>
      <w:textAlignment w:val="auto"/>
      <w:outlineLvl w:val="9"/>
    </w:pPr>
    <w:rPr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177DD7"/>
    <w:pPr>
      <w:spacing w:after="100"/>
      <w:ind w:left="220"/>
    </w:pPr>
  </w:style>
  <w:style w:type="character" w:customStyle="1" w:styleId="acopre">
    <w:name w:val="acopre"/>
    <w:basedOn w:val="Predvolenpsmoodseku"/>
    <w:rsid w:val="00901B3E"/>
  </w:style>
  <w:style w:type="character" w:styleId="Zvraznenie">
    <w:name w:val="Emphasis"/>
    <w:basedOn w:val="Predvolenpsmoodseku"/>
    <w:uiPriority w:val="20"/>
    <w:qFormat/>
    <w:rsid w:val="00901B3E"/>
    <w:rPr>
      <w:i/>
      <w:iCs/>
    </w:r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5E0E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 w:line="240" w:lineRule="auto"/>
      <w:textAlignment w:val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E0E47"/>
    <w:rPr>
      <w:rFonts w:ascii="Courier New" w:eastAsia="Times New Roman" w:hAnsi="Courier New" w:cs="Courier New"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sid w:val="002C3A36"/>
    <w:pPr>
      <w:suppressAutoHyphens/>
    </w:pPr>
  </w:style>
  <w:style w:type="paragraph" w:styleId="Nadpis1">
    <w:name w:val="heading 1"/>
    <w:basedOn w:val="Normlny"/>
    <w:next w:val="Normlny"/>
    <w:link w:val="Nadpis1Char"/>
    <w:uiPriority w:val="9"/>
    <w:qFormat/>
    <w:rsid w:val="00AF4F4C"/>
    <w:pPr>
      <w:keepNext/>
      <w:keepLines/>
      <w:numPr>
        <w:numId w:val="8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77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AF4F4C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AF4F4C"/>
    <w:pPr>
      <w:keepNext/>
      <w:keepLines/>
      <w:numPr>
        <w:ilvl w:val="3"/>
        <w:numId w:val="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AF4F4C"/>
    <w:pPr>
      <w:keepNext/>
      <w:keepLines/>
      <w:numPr>
        <w:ilvl w:val="4"/>
        <w:numId w:val="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AF4F4C"/>
    <w:pPr>
      <w:keepNext/>
      <w:keepLines/>
      <w:numPr>
        <w:ilvl w:val="5"/>
        <w:numId w:val="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AF4F4C"/>
    <w:pPr>
      <w:keepNext/>
      <w:keepLines/>
      <w:numPr>
        <w:ilvl w:val="6"/>
        <w:numId w:val="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AF4F4C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AF4F4C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sk-SK"/>
    </w:rPr>
  </w:style>
  <w:style w:type="paragraph" w:styleId="Odsekzoznamu">
    <w:name w:val="List Paragraph"/>
    <w:aliases w:val="Table of contents numbered,body,Odsek zoznamu2,Tabuľka"/>
    <w:basedOn w:val="Normlny"/>
    <w:link w:val="OdsekzoznamuChar"/>
    <w:uiPriority w:val="34"/>
    <w:qFormat/>
    <w:pPr>
      <w:ind w:left="720"/>
    </w:pPr>
  </w:style>
  <w:style w:type="paragraph" w:styleId="Hlavika">
    <w:name w:val="header"/>
    <w:basedOn w:val="Norm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character" w:styleId="Siln">
    <w:name w:val="Strong"/>
    <w:basedOn w:val="Predvolenpsmoodseku"/>
    <w:uiPriority w:val="22"/>
    <w:qFormat/>
    <w:rsid w:val="005E0AFD"/>
    <w:rPr>
      <w:b/>
      <w:bCs/>
    </w:rPr>
  </w:style>
  <w:style w:type="character" w:customStyle="1" w:styleId="uk-link-muted">
    <w:name w:val="uk-link-muted"/>
    <w:basedOn w:val="Predvolenpsmoodseku"/>
    <w:rsid w:val="005E0AFD"/>
  </w:style>
  <w:style w:type="character" w:styleId="Hypertextovprepojenie">
    <w:name w:val="Hyperlink"/>
    <w:basedOn w:val="Predvolenpsmoodseku"/>
    <w:uiPriority w:val="99"/>
    <w:unhideWhenUsed/>
    <w:rsid w:val="005E0AFD"/>
    <w:rPr>
      <w:color w:val="0000FF"/>
      <w:u w:val="single"/>
    </w:rPr>
  </w:style>
  <w:style w:type="character" w:customStyle="1" w:styleId="OdsekzoznamuChar">
    <w:name w:val="Odsek zoznamu Char"/>
    <w:aliases w:val="Table of contents numbered Char,body Char,Odsek zoznamu2 Char,Tabuľka Char"/>
    <w:basedOn w:val="Predvolenpsmoodseku"/>
    <w:link w:val="Odsekzoznamu"/>
    <w:uiPriority w:val="34"/>
    <w:locked/>
    <w:rsid w:val="0054729B"/>
  </w:style>
  <w:style w:type="paragraph" w:styleId="Bezriadkovania">
    <w:name w:val="No Spacing"/>
    <w:uiPriority w:val="1"/>
    <w:qFormat/>
    <w:rsid w:val="003239D6"/>
    <w:pPr>
      <w:suppressAutoHyphens/>
      <w:spacing w:after="120" w:line="240" w:lineRule="auto"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AF4F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177DD7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AF4F4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AF4F4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AF4F4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AF4F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AF4F4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AF4F4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AF4F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lavikaobsahu">
    <w:name w:val="TOC Heading"/>
    <w:basedOn w:val="Nadpis1"/>
    <w:next w:val="Normlny"/>
    <w:uiPriority w:val="39"/>
    <w:unhideWhenUsed/>
    <w:qFormat/>
    <w:rsid w:val="00177DD7"/>
    <w:pPr>
      <w:numPr>
        <w:numId w:val="0"/>
      </w:numPr>
      <w:suppressAutoHyphens w:val="0"/>
      <w:autoSpaceDN/>
      <w:textAlignment w:val="auto"/>
      <w:outlineLvl w:val="9"/>
    </w:pPr>
    <w:rPr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177DD7"/>
    <w:pPr>
      <w:spacing w:after="100"/>
      <w:ind w:left="220"/>
    </w:pPr>
  </w:style>
  <w:style w:type="character" w:customStyle="1" w:styleId="acopre">
    <w:name w:val="acopre"/>
    <w:basedOn w:val="Predvolenpsmoodseku"/>
    <w:rsid w:val="00901B3E"/>
  </w:style>
  <w:style w:type="character" w:styleId="Zvraznenie">
    <w:name w:val="Emphasis"/>
    <w:basedOn w:val="Predvolenpsmoodseku"/>
    <w:uiPriority w:val="20"/>
    <w:qFormat/>
    <w:rsid w:val="00901B3E"/>
    <w:rPr>
      <w:i/>
      <w:iCs/>
    </w:r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5E0E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 w:line="240" w:lineRule="auto"/>
      <w:textAlignment w:val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E0E47"/>
    <w:rPr>
      <w:rFonts w:ascii="Courier New" w:eastAsia="Times New Roman" w:hAnsi="Courier New" w:cs="Courier New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643B2-6ABD-47DD-AD95-B12FA290B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29</Pages>
  <Words>10847</Words>
  <Characters>61832</Characters>
  <Application>Microsoft Office Word</Application>
  <DocSecurity>0</DocSecurity>
  <Lines>515</Lines>
  <Paragraphs>145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TSK</Company>
  <LinksUpToDate>false</LinksUpToDate>
  <CharactersWithSpaces>72534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Používateľ systému Windows</dc:creator>
  <cp:lastModifiedBy>SORO_2</cp:lastModifiedBy>
  <cp:revision>9</cp:revision>
  <cp:lastPrinted>2021-01-22T09:19:00Z</cp:lastPrinted>
  <dcterms:created xsi:type="dcterms:W3CDTF">2021-01-21T13:03:00Z</dcterms:created>
  <dcterms:modified xsi:type="dcterms:W3CDTF">2021-02-02T07:27:00Z</dcterms:modified>
</cp:coreProperties>
</file>